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C6D227" w14:textId="77777777" w:rsidR="00BF6DBD" w:rsidRDefault="00BF6DBD" w:rsidP="00B55AE0">
      <w:pPr>
        <w:jc w:val="center"/>
        <w:rPr>
          <w:rFonts w:ascii="Arial" w:hAnsi="Arial" w:cs="Arial"/>
          <w:b/>
          <w:bCs/>
          <w:sz w:val="24"/>
          <w:szCs w:val="24"/>
        </w:rPr>
      </w:pPr>
    </w:p>
    <w:p w14:paraId="28C5AE24" w14:textId="4173A2EA" w:rsidR="00FB6DAD" w:rsidRDefault="00E2193C" w:rsidP="00C26FDC">
      <w:pPr>
        <w:jc w:val="center"/>
        <w:rPr>
          <w:rFonts w:ascii="Arial" w:hAnsi="Arial" w:cs="Arial"/>
          <w:b/>
          <w:bCs/>
          <w:sz w:val="24"/>
          <w:szCs w:val="24"/>
        </w:rPr>
      </w:pPr>
      <w:r>
        <w:rPr>
          <w:rFonts w:ascii="Arial" w:hAnsi="Arial" w:cs="Arial"/>
          <w:b/>
          <w:bCs/>
          <w:sz w:val="24"/>
          <w:szCs w:val="24"/>
        </w:rPr>
        <w:t>SPECIAL PROCUREMENT CONDITIONS OF THE PUBLIC PROCUREMENT CARRIED OUT AS A NEGOTIATED</w:t>
      </w:r>
      <w:r w:rsidR="006A1ACD">
        <w:rPr>
          <w:rFonts w:ascii="Arial" w:hAnsi="Arial" w:cs="Arial"/>
          <w:b/>
          <w:bCs/>
          <w:sz w:val="24"/>
          <w:szCs w:val="24"/>
        </w:rPr>
        <w:t xml:space="preserve"> PROCEDURE WITH PUBLICATION OF A </w:t>
      </w:r>
      <w:r w:rsidR="00C26FDC">
        <w:rPr>
          <w:rFonts w:ascii="Arial" w:hAnsi="Arial" w:cs="Arial"/>
          <w:b/>
          <w:bCs/>
          <w:sz w:val="24"/>
          <w:szCs w:val="24"/>
        </w:rPr>
        <w:t xml:space="preserve">CONTRACT </w:t>
      </w:r>
      <w:r w:rsidR="006A1ACD">
        <w:rPr>
          <w:rFonts w:ascii="Arial" w:hAnsi="Arial" w:cs="Arial"/>
          <w:b/>
          <w:bCs/>
          <w:sz w:val="24"/>
          <w:szCs w:val="24"/>
        </w:rPr>
        <w:t>NOTICE</w:t>
      </w:r>
      <w:r w:rsidR="00B55AE0" w:rsidRPr="006917FA">
        <w:rPr>
          <w:rFonts w:ascii="Arial" w:hAnsi="Arial" w:cs="Arial"/>
          <w:b/>
          <w:bCs/>
          <w:sz w:val="24"/>
          <w:szCs w:val="24"/>
        </w:rPr>
        <w:t xml:space="preserve"> </w:t>
      </w:r>
    </w:p>
    <w:p w14:paraId="7CCBB327" w14:textId="77777777" w:rsidR="00F67A69" w:rsidRDefault="00F67A69" w:rsidP="00B55AE0">
      <w:pPr>
        <w:jc w:val="center"/>
        <w:rPr>
          <w:rFonts w:ascii="Arial" w:hAnsi="Arial" w:cs="Arial"/>
          <w:b/>
          <w:b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947"/>
      </w:tblGrid>
      <w:tr w:rsidR="00CC2320" w14:paraId="1C5C4F20" w14:textId="77777777" w:rsidTr="00456146">
        <w:tc>
          <w:tcPr>
            <w:tcW w:w="9628" w:type="dxa"/>
            <w:gridSpan w:val="2"/>
            <w:shd w:val="clear" w:color="auto" w:fill="DBE5F1"/>
          </w:tcPr>
          <w:p w14:paraId="4534F9B4" w14:textId="418DC8AB" w:rsidR="00CC2320" w:rsidRPr="00CC2320" w:rsidRDefault="00297FF7" w:rsidP="00CC2320">
            <w:pPr>
              <w:pStyle w:val="Heading1"/>
              <w:rPr>
                <w:sz w:val="22"/>
                <w:szCs w:val="22"/>
              </w:rPr>
            </w:pPr>
            <w:r>
              <w:rPr>
                <w:sz w:val="22"/>
                <w:szCs w:val="22"/>
              </w:rPr>
              <w:t xml:space="preserve">General </w:t>
            </w:r>
            <w:r w:rsidR="00CC2320" w:rsidRPr="00CC2320">
              <w:rPr>
                <w:sz w:val="22"/>
                <w:szCs w:val="22"/>
              </w:rPr>
              <w:t>informa</w:t>
            </w:r>
            <w:r w:rsidR="00191BF5">
              <w:rPr>
                <w:sz w:val="22"/>
                <w:szCs w:val="22"/>
              </w:rPr>
              <w:t>tion</w:t>
            </w:r>
          </w:p>
        </w:tc>
      </w:tr>
      <w:tr w:rsidR="00CC2320" w14:paraId="78768F67" w14:textId="77777777" w:rsidTr="00456146">
        <w:trPr>
          <w:trHeight w:val="301"/>
        </w:trPr>
        <w:tc>
          <w:tcPr>
            <w:tcW w:w="3681" w:type="dxa"/>
          </w:tcPr>
          <w:p w14:paraId="1C544536" w14:textId="77777777" w:rsidR="00CC2320" w:rsidRPr="00E247F1" w:rsidRDefault="00CC2320" w:rsidP="00F31966">
            <w:pPr>
              <w:jc w:val="both"/>
              <w:rPr>
                <w:rFonts w:ascii="Arial" w:hAnsi="Arial" w:cs="Arial"/>
                <w:b/>
                <w:bCs/>
                <w:sz w:val="20"/>
                <w:szCs w:val="20"/>
              </w:rPr>
            </w:pPr>
          </w:p>
        </w:tc>
        <w:tc>
          <w:tcPr>
            <w:tcW w:w="5947" w:type="dxa"/>
          </w:tcPr>
          <w:p w14:paraId="67EFE023" w14:textId="77777777" w:rsidR="00CC2320" w:rsidRPr="00E247F1" w:rsidRDefault="00CC2320" w:rsidP="00F31966">
            <w:pPr>
              <w:jc w:val="both"/>
              <w:rPr>
                <w:rFonts w:ascii="Arial" w:hAnsi="Arial" w:cs="Arial"/>
                <w:b/>
                <w:bCs/>
                <w:sz w:val="20"/>
                <w:szCs w:val="20"/>
              </w:rPr>
            </w:pPr>
          </w:p>
        </w:tc>
      </w:tr>
      <w:tr w:rsidR="00CC2320" w14:paraId="31A4F42A" w14:textId="77777777" w:rsidTr="00456146">
        <w:trPr>
          <w:trHeight w:val="301"/>
        </w:trPr>
        <w:tc>
          <w:tcPr>
            <w:tcW w:w="3681" w:type="dxa"/>
          </w:tcPr>
          <w:p w14:paraId="776869CF" w14:textId="6D322769" w:rsidR="00CC2320" w:rsidRPr="00E247F1" w:rsidRDefault="00F55D07" w:rsidP="005F48C6">
            <w:pPr>
              <w:pStyle w:val="Heading2"/>
              <w:tabs>
                <w:tab w:val="clear" w:pos="313"/>
                <w:tab w:val="left" w:pos="425"/>
              </w:tabs>
              <w:spacing w:after="120"/>
              <w:ind w:left="0" w:firstLine="0"/>
            </w:pPr>
            <w:r w:rsidRPr="00F55D07">
              <w:t>Buyer</w:t>
            </w:r>
          </w:p>
        </w:tc>
        <w:tc>
          <w:tcPr>
            <w:tcW w:w="5947" w:type="dxa"/>
          </w:tcPr>
          <w:p w14:paraId="7BB03317" w14:textId="27834586" w:rsidR="00CC2320" w:rsidRPr="00E247F1" w:rsidRDefault="009A04D5" w:rsidP="005F48C6">
            <w:pPr>
              <w:spacing w:after="120"/>
              <w:jc w:val="both"/>
              <w:rPr>
                <w:rFonts w:ascii="Arial" w:hAnsi="Arial" w:cs="Arial"/>
                <w:b/>
                <w:bCs/>
                <w:sz w:val="20"/>
                <w:szCs w:val="20"/>
              </w:rPr>
            </w:pPr>
            <w:sdt>
              <w:sdtPr>
                <w:rPr>
                  <w:rFonts w:ascii="Arial" w:hAnsi="Arial" w:cs="Arial"/>
                  <w:sz w:val="20"/>
                  <w:szCs w:val="20"/>
                </w:rPr>
                <w:id w:val="-579604105"/>
                <w:placeholder>
                  <w:docPart w:val="119A8D85B0614ACC9D7E076A89EFB737"/>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tional Lithuanian Energy Association" w:value="Nacionalinė Lietuvos elektros asociacija"/>
                  <w:listItem w:displayText="UAB “Ignitis renewables”" w:value="UAB „Ignitis renewables“"/>
                </w:dropDownList>
              </w:sdtPr>
              <w:sdtEndPr/>
              <w:sdtContent>
                <w:r w:rsidR="00E453DB">
                  <w:rPr>
                    <w:rFonts w:ascii="Arial" w:hAnsi="Arial" w:cs="Arial"/>
                    <w:sz w:val="20"/>
                    <w:szCs w:val="20"/>
                  </w:rPr>
                  <w:t>UAB “Ignitis grupės paslaugų centras”</w:t>
                </w:r>
              </w:sdtContent>
            </w:sdt>
          </w:p>
        </w:tc>
      </w:tr>
      <w:tr w:rsidR="00CC2320" w14:paraId="170AAEB0" w14:textId="77777777" w:rsidTr="00456146">
        <w:trPr>
          <w:trHeight w:val="301"/>
        </w:trPr>
        <w:tc>
          <w:tcPr>
            <w:tcW w:w="3681" w:type="dxa"/>
          </w:tcPr>
          <w:p w14:paraId="2037BE02" w14:textId="53E2FEBF" w:rsidR="00CC2320" w:rsidRPr="00E247F1" w:rsidRDefault="00052B72" w:rsidP="005F48C6">
            <w:pPr>
              <w:pStyle w:val="Heading2"/>
              <w:tabs>
                <w:tab w:val="clear" w:pos="313"/>
                <w:tab w:val="left" w:pos="425"/>
              </w:tabs>
              <w:spacing w:after="120"/>
              <w:ind w:left="0" w:firstLine="0"/>
            </w:pPr>
            <w:r w:rsidRPr="009D3BA7">
              <w:t>Legal basis of the procurement</w:t>
            </w:r>
          </w:p>
        </w:tc>
        <w:tc>
          <w:tcPr>
            <w:tcW w:w="5947" w:type="dxa"/>
          </w:tcPr>
          <w:p w14:paraId="158128E6" w14:textId="3F1AE04A" w:rsidR="00CC2320" w:rsidRPr="00E247F1" w:rsidRDefault="009A04D5" w:rsidP="005F48C6">
            <w:pPr>
              <w:spacing w:after="120"/>
              <w:jc w:val="both"/>
              <w:rPr>
                <w:rFonts w:ascii="Arial" w:hAnsi="Arial" w:cs="Arial"/>
                <w:b/>
                <w:bCs/>
                <w:sz w:val="20"/>
                <w:szCs w:val="20"/>
              </w:rPr>
            </w:pPr>
            <w:sdt>
              <w:sdtPr>
                <w:rPr>
                  <w:rFonts w:ascii="Arial" w:hAnsi="Arial" w:cs="Arial"/>
                  <w:sz w:val="20"/>
                  <w:szCs w:val="20"/>
                </w:rPr>
                <w:id w:val="-124625162"/>
                <w:placeholder>
                  <w:docPart w:val="556561D687364CDC9CF1FFFF77710630"/>
                </w:placeholder>
                <w:comboBox>
                  <w:listItem w:value="[Pasirinkite]"/>
                  <w:listItem w:displayText="LPP" w:value="LPP"/>
                  <w:listItem w:displayText="LP" w:value="LP"/>
                </w:comboBox>
              </w:sdtPr>
              <w:sdtEndPr/>
              <w:sdtContent>
                <w:r w:rsidR="00E453DB">
                  <w:rPr>
                    <w:rFonts w:ascii="Arial" w:hAnsi="Arial" w:cs="Arial"/>
                    <w:sz w:val="20"/>
                    <w:szCs w:val="20"/>
                  </w:rPr>
                  <w:t>LPP</w:t>
                </w:r>
              </w:sdtContent>
            </w:sdt>
          </w:p>
        </w:tc>
      </w:tr>
      <w:tr w:rsidR="00E247F1" w14:paraId="16A9D1C8" w14:textId="77777777" w:rsidTr="00456146">
        <w:trPr>
          <w:trHeight w:val="301"/>
        </w:trPr>
        <w:tc>
          <w:tcPr>
            <w:tcW w:w="3681" w:type="dxa"/>
          </w:tcPr>
          <w:p w14:paraId="465616CB" w14:textId="385A40F7" w:rsidR="00E247F1" w:rsidRPr="00E247F1" w:rsidRDefault="00B00670" w:rsidP="005F48C6">
            <w:pPr>
              <w:pStyle w:val="Heading2"/>
              <w:tabs>
                <w:tab w:val="clear" w:pos="313"/>
                <w:tab w:val="left" w:pos="425"/>
              </w:tabs>
              <w:spacing w:after="120"/>
              <w:ind w:left="0" w:firstLine="0"/>
            </w:pPr>
            <w:r w:rsidRPr="009D3BA7">
              <w:t>Procurement type</w:t>
            </w:r>
          </w:p>
        </w:tc>
        <w:bookmarkStart w:id="0" w:name="_Hlk129006799"/>
        <w:tc>
          <w:tcPr>
            <w:tcW w:w="5947" w:type="dxa"/>
          </w:tcPr>
          <w:p w14:paraId="6FB53B1E" w14:textId="036AA117" w:rsidR="00E247F1" w:rsidRPr="00E247F1" w:rsidRDefault="009A04D5" w:rsidP="005F48C6">
            <w:pPr>
              <w:spacing w:after="120"/>
              <w:jc w:val="both"/>
              <w:rPr>
                <w:rFonts w:ascii="Arial" w:hAnsi="Arial" w:cs="Arial"/>
                <w:b/>
                <w:bCs/>
                <w:sz w:val="20"/>
                <w:szCs w:val="20"/>
              </w:rPr>
            </w:pPr>
            <w:sdt>
              <w:sdtPr>
                <w:rPr>
                  <w:rFonts w:ascii="Arial" w:hAnsi="Arial" w:cs="Arial"/>
                  <w:sz w:val="20"/>
                  <w:szCs w:val="20"/>
                </w:rPr>
                <w:id w:val="-1807238026"/>
                <w:placeholder>
                  <w:docPart w:val="C177E0B3B274414C909C3DEF65B8EB62"/>
                </w:placeholder>
                <w:comboBox>
                  <w:listItem w:value="[Pasirinkite]"/>
                  <w:listItem w:displayText="international value procurement with publication of a contract notice." w:value="skelbiamas tarptautinės vertės pirkimas."/>
                  <w:listItem w:displayText="simplified procurement with publication of a contract notice whose value exceeds the threshold of a low-value procurement." w:value="skelbiamas supaprastintas pirkimas, kurio vertė viršija mažos vertės pirkimų ribą."/>
                </w:comboBox>
              </w:sdtPr>
              <w:sdtEndPr/>
              <w:sdtContent>
                <w:r w:rsidR="00E453DB">
                  <w:rPr>
                    <w:rFonts w:ascii="Arial" w:hAnsi="Arial" w:cs="Arial"/>
                    <w:sz w:val="20"/>
                    <w:szCs w:val="20"/>
                  </w:rPr>
                  <w:t>international value procurement with publication of a contract notice.</w:t>
                </w:r>
              </w:sdtContent>
            </w:sdt>
            <w:bookmarkEnd w:id="0"/>
          </w:p>
        </w:tc>
      </w:tr>
      <w:tr w:rsidR="00E247F1" w14:paraId="32D687CF" w14:textId="77777777" w:rsidTr="00456146">
        <w:trPr>
          <w:trHeight w:val="301"/>
        </w:trPr>
        <w:tc>
          <w:tcPr>
            <w:tcW w:w="3681" w:type="dxa"/>
          </w:tcPr>
          <w:p w14:paraId="10892F5B" w14:textId="42C6D0A6" w:rsidR="00E247F1" w:rsidRPr="00E247F1" w:rsidRDefault="00E24BFB" w:rsidP="005F48C6">
            <w:pPr>
              <w:pStyle w:val="Heading2"/>
              <w:tabs>
                <w:tab w:val="clear" w:pos="313"/>
                <w:tab w:val="left" w:pos="425"/>
              </w:tabs>
              <w:spacing w:after="120"/>
              <w:ind w:left="0" w:firstLine="0"/>
            </w:pPr>
            <w:r w:rsidRPr="009D3BA7">
              <w:t>Procurement contact person</w:t>
            </w:r>
          </w:p>
        </w:tc>
        <w:tc>
          <w:tcPr>
            <w:tcW w:w="5947" w:type="dxa"/>
          </w:tcPr>
          <w:p w14:paraId="79EA76A5" w14:textId="5CF24D7B" w:rsidR="00E247F1" w:rsidRPr="00925B3A" w:rsidRDefault="009A04D5" w:rsidP="005F48C6">
            <w:pPr>
              <w:spacing w:after="120"/>
              <w:jc w:val="both"/>
              <w:rPr>
                <w:rFonts w:ascii="Arial" w:hAnsi="Arial" w:cs="Arial"/>
                <w:bCs/>
                <w:sz w:val="20"/>
                <w:szCs w:val="20"/>
              </w:rPr>
            </w:pPr>
            <w:sdt>
              <w:sdtPr>
                <w:rPr>
                  <w:rFonts w:ascii="Arial" w:hAnsi="Arial" w:cs="Arial"/>
                  <w:bCs/>
                  <w:sz w:val="20"/>
                  <w:szCs w:val="20"/>
                </w:rPr>
                <w:id w:val="2059817632"/>
                <w:placeholder>
                  <w:docPart w:val="C0AEF41B349641378BEBF7AD40BB52C5"/>
                </w:placeholder>
                <w:dropDownList>
                  <w:listItem w:value="[Pasirinkite]"/>
                  <w:listItem w:displayText="Procurement Project Manager Agnė Mozūraitė, phone no.+370 686 12080" w:value="Procurement Project Manager Agnė Mozūraitė, phone no.+370 686 12080"/>
                  <w:listItem w:displayText="Procurement Project Manager Alina Dralo, phone no. +370 620 93298" w:value="Procurement Project Manager Alina Dralo, phone no. +370 620 93298"/>
                  <w:listItem w:displayText="Procurement Project Manager Eglė Sutkienė, phone no. +370 698 20187" w:value="Procurement Project Manager Eglė Sutkienė, phone no. +370 698 20187"/>
                  <w:listItem w:displayText="Strategic Procurement Project Manager Gintarė Alonderytė, phone no. +370 682 98053" w:value="Strategic Procurement Project Manager Gintarė Alonderytė, phone no. +370 682 98053"/>
                  <w:listItem w:displayText="Procurement Project Manager Ieva Bučinskaitė, phone no. +370 687 70498" w:value="Procurement Project Manager Ieva Bučinskaitė, phone no. +370 687 70498"/>
                  <w:listItem w:displayText="Procurement Project Manager Ilona Kiselienė, phone no. +370 611 05591" w:value="Procurement Project Manager Ilona Kiselienė, phone no. +370 611 05591"/>
                  <w:listItem w:displayText="Procurement Project Manager Indrė Unguraitienė, phone no. +370 642 96234" w:value="Procurement Project Manager Indrė Unguraitienė, phone no. +370 642 96234"/>
                  <w:listItem w:displayText="Public Procurement Expert Inga Kovaitienė, phone no. +370 694 08582" w:value="Public Procurement Expert Inga Kovaitienė, phone no. +370 694 08582"/>
                  <w:listItem w:displayText="Procurement Project Manager Jovita Sebestijonaitė, phone no. +370 686 01945" w:value="Procurement Project Manager Jovita Sebestijonaitė, phone no. +370 686 01945"/>
                  <w:listItem w:displayText="Strategic Procurement Project Manager Jūratė Kaupinienė, phone no. +370 665 13258" w:value="Strategic Procurement Project Manager Jūratė Kaupinienė, phone no. +370 665 13258"/>
                  <w:listItem w:displayText="Procurement Project Manager Karolina Čižaitė, phone no.++370 612 25185" w:value="Procurement Project Manager Karolina Čižaitė, phone no.++370 612 25185"/>
                  <w:listItem w:displayText="Public Procurement Expert Kęstutis Smulkys, phone no. +370 618 37562" w:value="Public Procurement Expert Kęstutis Smulkys, phone no. +370 618 37562"/>
                  <w:listItem w:displayText="Procurement Project Manager Lina Juozapaitienė, phone no. +370 695 22694" w:value="Procurement Project Manager Lina Juozapaitienė, phone no. +370 695 22694"/>
                  <w:listItem w:displayText="Procurement Project ManagerLoreta Leščiuvienė, phone no. +370 612 67387" w:value="Procurement Project ManagerLoreta Leščiuvienė, phone no. +370 612 67387"/>
                  <w:listItem w:displayText="Procurement Project Manager Marija Grušienė, phone no. +370 682 21615" w:value="Procurement Project Manager Marija Grušienė, phone no. +370 682 21615"/>
                  <w:listItem w:displayText="Procurement Project Manager Marius Stankus, phone no. +370 614 04946" w:value="Procurement Project Manager Marius Stankus, phone no. +370 614 04946"/>
                  <w:listItem w:displayText="Strategic Procurement Project Manager Mindaugas Brusokas, phone no. +370 655 09771" w:value="Strategic Procurement Project Manager Mindaugas Brusokas, phone no. +370 655 09771"/>
                  <w:listItem w:displayText="Procurement Project Manager Raminta Pelėdaitė, phone no. +370 686 44123" w:value="Procurement Project Manager Raminta Pelėdaitė, phone no. +370 686 44123"/>
                  <w:listItem w:displayText="Procurement Project Manager Renata Brusokienė, phone no. +370 618 48578" w:value="Procurement Project Manager Renata Brusokienė, phone no. +370 618 48578"/>
                  <w:listItem w:displayText="Public Procurement Expert Rūta Alaburdienė, phone no. +370 698 05530" w:value="Public Procurement Expert Rūta Alaburdienė, phone no. +370 698 05530"/>
                  <w:listItem w:displayText="Procurement Project Manager Vida Zaikauskienė, phone no. +370 614 57227" w:value="Procurement Project Manager Vida Zaikauskienė, phone no. +370 614 57227"/>
                  <w:listItem w:displayText="Procurement Project Manager Viktorija Bušauskienė, phone no. +370 695 05048" w:value="Procurement Project Manager Viktorija Bušauskienė, phone no. +370 695 05048"/>
                  <w:listItem w:displayText="Procurement Project Manager Vita Girniūtė, phone no. +370 612 24351" w:value="Procurement Project Manager Vita Girniūtė, phone no. +370 612 24351"/>
                  <w:listItem w:displayText="Procurement Project Manager Vita Rastauskienė, phone no. +370 664 78032" w:value="Procurement Project Manager Vita Rastauskienė, phone no. +370 664 78032"/>
                  <w:listItem w:displayText="Strategic Procurement Project Manager Vygantas Strolė, phone no. +370 659 79161" w:value="Strategic Procurement Project Manager Vygantas Strolė, phone no. +370 659 79161"/>
                </w:dropDownList>
              </w:sdtPr>
              <w:sdtEndPr/>
              <w:sdtContent>
                <w:r w:rsidR="00E453DB">
                  <w:rPr>
                    <w:rFonts w:ascii="Arial" w:hAnsi="Arial" w:cs="Arial"/>
                    <w:bCs/>
                    <w:sz w:val="20"/>
                    <w:szCs w:val="20"/>
                  </w:rPr>
                  <w:t>Procurement Project Manager Marius Stankus, phone no. +370 614 04946</w:t>
                </w:r>
              </w:sdtContent>
            </w:sdt>
          </w:p>
        </w:tc>
      </w:tr>
      <w:tr w:rsidR="00E247F1" w14:paraId="3373F007" w14:textId="77777777" w:rsidTr="00456146">
        <w:trPr>
          <w:trHeight w:val="301"/>
        </w:trPr>
        <w:tc>
          <w:tcPr>
            <w:tcW w:w="3681" w:type="dxa"/>
          </w:tcPr>
          <w:p w14:paraId="3D043A03" w14:textId="77777777" w:rsidR="00E247F1" w:rsidRPr="00E247F1" w:rsidRDefault="00E247F1" w:rsidP="00F31966">
            <w:pPr>
              <w:jc w:val="both"/>
              <w:rPr>
                <w:rFonts w:ascii="Arial" w:hAnsi="Arial" w:cs="Arial"/>
                <w:b/>
                <w:bCs/>
                <w:sz w:val="20"/>
                <w:szCs w:val="20"/>
              </w:rPr>
            </w:pPr>
          </w:p>
        </w:tc>
        <w:tc>
          <w:tcPr>
            <w:tcW w:w="5947" w:type="dxa"/>
          </w:tcPr>
          <w:p w14:paraId="663251AB" w14:textId="77777777" w:rsidR="00E247F1" w:rsidRPr="00E247F1" w:rsidRDefault="00E247F1" w:rsidP="00F31966">
            <w:pPr>
              <w:jc w:val="both"/>
              <w:rPr>
                <w:rFonts w:ascii="Arial" w:hAnsi="Arial" w:cs="Arial"/>
                <w:b/>
                <w:bCs/>
                <w:sz w:val="20"/>
                <w:szCs w:val="20"/>
              </w:rPr>
            </w:pPr>
          </w:p>
        </w:tc>
      </w:tr>
      <w:tr w:rsidR="00376B06" w14:paraId="4A412AB6" w14:textId="77777777" w:rsidTr="00456146">
        <w:trPr>
          <w:trHeight w:val="301"/>
        </w:trPr>
        <w:tc>
          <w:tcPr>
            <w:tcW w:w="9628" w:type="dxa"/>
            <w:gridSpan w:val="2"/>
            <w:shd w:val="clear" w:color="auto" w:fill="DBE5F1"/>
          </w:tcPr>
          <w:p w14:paraId="4FA6BA2D" w14:textId="12B436E9" w:rsidR="00376B06" w:rsidRPr="00993044" w:rsidRDefault="00993044" w:rsidP="00376B06">
            <w:pPr>
              <w:pStyle w:val="Heading1"/>
              <w:rPr>
                <w:sz w:val="22"/>
                <w:szCs w:val="22"/>
              </w:rPr>
            </w:pPr>
            <w:r w:rsidRPr="00993044">
              <w:rPr>
                <w:sz w:val="22"/>
                <w:szCs w:val="22"/>
              </w:rPr>
              <w:t>Pr</w:t>
            </w:r>
            <w:r w:rsidR="00CA433F">
              <w:rPr>
                <w:sz w:val="22"/>
                <w:szCs w:val="22"/>
              </w:rPr>
              <w:t>o</w:t>
            </w:r>
            <w:r w:rsidR="00CA433F">
              <w:rPr>
                <w:sz w:val="22"/>
              </w:rPr>
              <w:t>curement</w:t>
            </w:r>
            <w:r w:rsidRPr="00993044">
              <w:rPr>
                <w:sz w:val="22"/>
                <w:szCs w:val="22"/>
              </w:rPr>
              <w:t xml:space="preserve"> obje</w:t>
            </w:r>
            <w:r w:rsidR="00CA433F">
              <w:rPr>
                <w:sz w:val="22"/>
                <w:szCs w:val="22"/>
              </w:rPr>
              <w:t>c</w:t>
            </w:r>
            <w:r w:rsidR="00CA433F">
              <w:rPr>
                <w:sz w:val="22"/>
              </w:rPr>
              <w:t>t</w:t>
            </w:r>
          </w:p>
        </w:tc>
      </w:tr>
      <w:tr w:rsidR="00E247F1" w14:paraId="4E1717C9" w14:textId="77777777" w:rsidTr="00456146">
        <w:trPr>
          <w:trHeight w:val="301"/>
        </w:trPr>
        <w:tc>
          <w:tcPr>
            <w:tcW w:w="3681" w:type="dxa"/>
          </w:tcPr>
          <w:p w14:paraId="4F0EBFF5" w14:textId="77777777" w:rsidR="00E247F1" w:rsidRPr="00E247F1" w:rsidRDefault="00E247F1" w:rsidP="00F31966">
            <w:pPr>
              <w:jc w:val="both"/>
              <w:rPr>
                <w:rFonts w:ascii="Arial" w:hAnsi="Arial" w:cs="Arial"/>
                <w:b/>
                <w:bCs/>
                <w:sz w:val="20"/>
                <w:szCs w:val="20"/>
              </w:rPr>
            </w:pPr>
          </w:p>
        </w:tc>
        <w:tc>
          <w:tcPr>
            <w:tcW w:w="5947" w:type="dxa"/>
          </w:tcPr>
          <w:p w14:paraId="03E6F379" w14:textId="77777777" w:rsidR="00E247F1" w:rsidRPr="00E247F1" w:rsidRDefault="00E247F1" w:rsidP="00F31966">
            <w:pPr>
              <w:jc w:val="both"/>
              <w:rPr>
                <w:rFonts w:ascii="Arial" w:hAnsi="Arial" w:cs="Arial"/>
                <w:b/>
                <w:bCs/>
                <w:sz w:val="20"/>
                <w:szCs w:val="20"/>
              </w:rPr>
            </w:pPr>
          </w:p>
        </w:tc>
      </w:tr>
      <w:tr w:rsidR="00376B06" w14:paraId="2865E5F5" w14:textId="77777777" w:rsidTr="00456146">
        <w:trPr>
          <w:trHeight w:val="301"/>
        </w:trPr>
        <w:tc>
          <w:tcPr>
            <w:tcW w:w="3681" w:type="dxa"/>
          </w:tcPr>
          <w:p w14:paraId="695848D1" w14:textId="3CF50249" w:rsidR="00376B06" w:rsidRPr="00E247F1" w:rsidRDefault="00092B8A" w:rsidP="00C23C3D">
            <w:pPr>
              <w:pStyle w:val="Heading2"/>
              <w:tabs>
                <w:tab w:val="clear" w:pos="313"/>
                <w:tab w:val="left" w:pos="425"/>
              </w:tabs>
              <w:ind w:left="0" w:firstLine="0"/>
            </w:pPr>
            <w:r w:rsidRPr="00092B8A">
              <w:t>Procurement object</w:t>
            </w:r>
          </w:p>
        </w:tc>
        <w:tc>
          <w:tcPr>
            <w:tcW w:w="5947" w:type="dxa"/>
          </w:tcPr>
          <w:p w14:paraId="5A515CF0" w14:textId="174F5E0D" w:rsidR="00323C20" w:rsidRPr="00F8244A" w:rsidRDefault="009A04D5" w:rsidP="00323C20">
            <w:pPr>
              <w:tabs>
                <w:tab w:val="left" w:pos="739"/>
              </w:tabs>
              <w:spacing w:after="120"/>
              <w:jc w:val="both"/>
              <w:rPr>
                <w:rFonts w:ascii="Arial" w:hAnsi="Arial" w:cs="Arial"/>
                <w:bCs/>
                <w:sz w:val="20"/>
                <w:szCs w:val="20"/>
              </w:rPr>
            </w:pPr>
            <w:sdt>
              <w:sdtPr>
                <w:rPr>
                  <w:rFonts w:ascii="Arial" w:hAnsi="Arial" w:cs="Arial"/>
                  <w:sz w:val="20"/>
                  <w:szCs w:val="20"/>
                </w:rPr>
                <w:id w:val="1954828920"/>
                <w:placeholder>
                  <w:docPart w:val="03F1143FC30C49AE97A33B15DE4A92B1"/>
                </w:placeholder>
              </w:sdtPr>
              <w:sdtEndPr/>
              <w:sdtContent>
                <w:r w:rsidR="00311D60" w:rsidRPr="00311D60">
                  <w:rPr>
                    <w:rFonts w:ascii="Arial" w:hAnsi="Arial" w:cs="Arial"/>
                    <w:sz w:val="20"/>
                    <w:szCs w:val="20"/>
                  </w:rPr>
                  <w:t>Cloud-based (SaaS) Occupational Safety, Health, Environmental, Sustainability and Audit Management System installation, maintenance and development services and system license rental</w:t>
                </w:r>
              </w:sdtContent>
            </w:sdt>
            <w:r w:rsidR="00311D60">
              <w:rPr>
                <w:rFonts w:ascii="Arial" w:hAnsi="Arial" w:cs="Arial"/>
                <w:sz w:val="20"/>
                <w:szCs w:val="20"/>
              </w:rPr>
              <w:t xml:space="preserve"> </w:t>
            </w:r>
            <w:r w:rsidR="008F0B1A" w:rsidRPr="009D3BA7">
              <w:rPr>
                <w:rFonts w:ascii="Arial" w:hAnsi="Arial"/>
                <w:sz w:val="20"/>
              </w:rPr>
              <w:t xml:space="preserve">(hereinafter – </w:t>
            </w:r>
            <w:sdt>
              <w:sdtPr>
                <w:rPr>
                  <w:rFonts w:ascii="Arial" w:hAnsi="Arial" w:cs="Arial"/>
                  <w:sz w:val="20"/>
                  <w:szCs w:val="20"/>
                </w:rPr>
                <w:id w:val="-1216967916"/>
                <w:placeholder>
                  <w:docPart w:val="C50B21A45A2B4C92A9552A6305DD8BAA"/>
                </w:placeholder>
                <w:comboBox>
                  <w:listItem w:value="[Pasirinkite]"/>
                  <w:listItem w:displayText="Goods" w:value="Prekės"/>
                  <w:listItem w:displayText="Services" w:value="Paslaugos"/>
                  <w:listItem w:displayText="Work" w:value="Darbai"/>
                </w:comboBox>
              </w:sdtPr>
              <w:sdtEndPr/>
              <w:sdtContent>
                <w:r w:rsidR="00E453DB">
                  <w:rPr>
                    <w:rFonts w:ascii="Arial" w:hAnsi="Arial" w:cs="Arial"/>
                    <w:sz w:val="20"/>
                    <w:szCs w:val="20"/>
                  </w:rPr>
                  <w:t>Goods</w:t>
                </w:r>
              </w:sdtContent>
            </w:sdt>
            <w:r w:rsidR="00E453DB">
              <w:rPr>
                <w:rFonts w:ascii="Arial" w:hAnsi="Arial" w:cs="Arial"/>
                <w:sz w:val="20"/>
                <w:szCs w:val="20"/>
              </w:rPr>
              <w:t xml:space="preserve"> and Services</w:t>
            </w:r>
            <w:r w:rsidR="00323C20" w:rsidRPr="00F8244A">
              <w:rPr>
                <w:rFonts w:ascii="Arial" w:hAnsi="Arial" w:cs="Arial"/>
                <w:bCs/>
                <w:sz w:val="20"/>
                <w:szCs w:val="20"/>
              </w:rPr>
              <w:t>).</w:t>
            </w:r>
          </w:p>
          <w:p w14:paraId="7AEE70AF" w14:textId="4E836CE9" w:rsidR="00376B06" w:rsidRPr="00E247F1" w:rsidRDefault="005F24C4" w:rsidP="00323C20">
            <w:pPr>
              <w:spacing w:after="120"/>
              <w:jc w:val="both"/>
              <w:rPr>
                <w:rFonts w:ascii="Arial" w:hAnsi="Arial" w:cs="Arial"/>
                <w:b/>
                <w:bCs/>
                <w:sz w:val="20"/>
                <w:szCs w:val="20"/>
              </w:rPr>
            </w:pPr>
            <w:r w:rsidRPr="005F24C4">
              <w:rPr>
                <w:rFonts w:ascii="Arial" w:hAnsi="Arial" w:cs="Arial"/>
                <w:bCs/>
                <w:sz w:val="20"/>
                <w:szCs w:val="20"/>
              </w:rPr>
              <w:t>The characteristics and scope of the procurement object are set out in the Annex to the SPS, ‘Technical Specification’</w:t>
            </w:r>
            <w:r w:rsidR="00323C20">
              <w:rPr>
                <w:rFonts w:ascii="Arial" w:hAnsi="Arial" w:cs="Arial"/>
                <w:bCs/>
                <w:sz w:val="20"/>
                <w:szCs w:val="20"/>
              </w:rPr>
              <w:t>.</w:t>
            </w:r>
          </w:p>
        </w:tc>
      </w:tr>
      <w:tr w:rsidR="00376B06" w14:paraId="1B463202" w14:textId="77777777" w:rsidTr="00456146">
        <w:trPr>
          <w:trHeight w:val="301"/>
        </w:trPr>
        <w:tc>
          <w:tcPr>
            <w:tcW w:w="3681" w:type="dxa"/>
          </w:tcPr>
          <w:p w14:paraId="199F4A26" w14:textId="399EEDD7" w:rsidR="00376B06" w:rsidRPr="00E247F1" w:rsidRDefault="001B541F" w:rsidP="00C23C3D">
            <w:pPr>
              <w:pStyle w:val="Heading2"/>
              <w:tabs>
                <w:tab w:val="clear" w:pos="313"/>
                <w:tab w:val="left" w:pos="425"/>
              </w:tabs>
              <w:ind w:left="0" w:firstLine="0"/>
            </w:pPr>
            <w:r w:rsidRPr="001B541F">
              <w:t>Lots of the procurement object</w:t>
            </w:r>
          </w:p>
        </w:tc>
        <w:tc>
          <w:tcPr>
            <w:tcW w:w="5947" w:type="dxa"/>
          </w:tcPr>
          <w:p w14:paraId="128F2218" w14:textId="375899B8" w:rsidR="003A062B" w:rsidRPr="00635253" w:rsidRDefault="00444AF8" w:rsidP="003A062B">
            <w:pPr>
              <w:tabs>
                <w:tab w:val="left" w:pos="739"/>
              </w:tabs>
              <w:jc w:val="both"/>
              <w:rPr>
                <w:rFonts w:ascii="Arial" w:hAnsi="Arial" w:cs="Arial"/>
                <w:bCs/>
                <w:sz w:val="20"/>
                <w:szCs w:val="20"/>
              </w:rPr>
            </w:pPr>
            <w:r w:rsidRPr="009D3BA7">
              <w:rPr>
                <w:rFonts w:ascii="Arial" w:hAnsi="Arial"/>
                <w:sz w:val="20"/>
              </w:rPr>
              <w:t>The procurement object shall not be divided into lots and shall be procured as a single lot</w:t>
            </w:r>
            <w:r w:rsidR="003A062B" w:rsidRPr="00635253">
              <w:rPr>
                <w:rFonts w:ascii="Arial" w:hAnsi="Arial" w:cs="Arial"/>
                <w:bCs/>
                <w:sz w:val="20"/>
                <w:szCs w:val="20"/>
              </w:rPr>
              <w:t>.</w:t>
            </w:r>
          </w:p>
          <w:p w14:paraId="0EEC5359" w14:textId="39B8738C" w:rsidR="00376B06" w:rsidRPr="00E247F1" w:rsidRDefault="00376B06" w:rsidP="003A062B">
            <w:pPr>
              <w:spacing w:after="120"/>
              <w:jc w:val="both"/>
              <w:rPr>
                <w:rFonts w:ascii="Arial" w:hAnsi="Arial" w:cs="Arial"/>
                <w:b/>
                <w:bCs/>
                <w:sz w:val="20"/>
                <w:szCs w:val="20"/>
              </w:rPr>
            </w:pPr>
          </w:p>
        </w:tc>
      </w:tr>
      <w:tr w:rsidR="00376B06" w14:paraId="598EA0E8" w14:textId="77777777" w:rsidTr="00456146">
        <w:trPr>
          <w:trHeight w:val="301"/>
        </w:trPr>
        <w:tc>
          <w:tcPr>
            <w:tcW w:w="3681" w:type="dxa"/>
          </w:tcPr>
          <w:p w14:paraId="580FEAF6" w14:textId="4A1A9D4A" w:rsidR="00376B06" w:rsidRPr="00E247F1" w:rsidRDefault="00F45452" w:rsidP="00C23C3D">
            <w:pPr>
              <w:pStyle w:val="Heading2"/>
              <w:tabs>
                <w:tab w:val="clear" w:pos="313"/>
                <w:tab w:val="left" w:pos="425"/>
              </w:tabs>
              <w:ind w:left="0" w:firstLine="0"/>
            </w:pPr>
            <w:r w:rsidRPr="009D3BA7">
              <w:t>Inspection of objects</w:t>
            </w:r>
          </w:p>
        </w:tc>
        <w:tc>
          <w:tcPr>
            <w:tcW w:w="5947" w:type="dxa"/>
          </w:tcPr>
          <w:p w14:paraId="1AEFD331" w14:textId="77777777" w:rsidR="00D27EA2" w:rsidRPr="009D3BA7" w:rsidRDefault="00D27EA2" w:rsidP="00D27EA2">
            <w:pPr>
              <w:tabs>
                <w:tab w:val="left" w:pos="739"/>
              </w:tabs>
              <w:jc w:val="both"/>
              <w:rPr>
                <w:rFonts w:ascii="Arial" w:hAnsi="Arial" w:cs="Arial"/>
                <w:bCs/>
                <w:sz w:val="20"/>
                <w:szCs w:val="20"/>
              </w:rPr>
            </w:pPr>
            <w:r w:rsidRPr="009D3BA7">
              <w:rPr>
                <w:rFonts w:ascii="Arial" w:hAnsi="Arial"/>
                <w:sz w:val="20"/>
              </w:rPr>
              <w:t>Not applicable</w:t>
            </w:r>
          </w:p>
          <w:p w14:paraId="75B5C68A" w14:textId="74359C85" w:rsidR="00376B06" w:rsidRPr="0042400E" w:rsidRDefault="00376B06" w:rsidP="001050F1">
            <w:pPr>
              <w:tabs>
                <w:tab w:val="left" w:pos="739"/>
              </w:tabs>
              <w:spacing w:after="60"/>
              <w:jc w:val="both"/>
              <w:rPr>
                <w:rFonts w:ascii="Arial" w:hAnsi="Arial" w:cs="Arial"/>
                <w:bCs/>
                <w:i/>
                <w:iCs/>
                <w:color w:val="FF0000"/>
                <w:sz w:val="20"/>
                <w:szCs w:val="20"/>
              </w:rPr>
            </w:pPr>
          </w:p>
        </w:tc>
      </w:tr>
      <w:tr w:rsidR="00376B06" w14:paraId="5A03C9EA" w14:textId="77777777" w:rsidTr="00456146">
        <w:trPr>
          <w:trHeight w:val="301"/>
        </w:trPr>
        <w:tc>
          <w:tcPr>
            <w:tcW w:w="3681" w:type="dxa"/>
          </w:tcPr>
          <w:p w14:paraId="2C2A95A6" w14:textId="77777777" w:rsidR="00376B06" w:rsidRPr="00E247F1" w:rsidRDefault="00376B06" w:rsidP="00F31966">
            <w:pPr>
              <w:jc w:val="both"/>
              <w:rPr>
                <w:rFonts w:ascii="Arial" w:hAnsi="Arial" w:cs="Arial"/>
                <w:b/>
                <w:bCs/>
                <w:sz w:val="20"/>
                <w:szCs w:val="20"/>
              </w:rPr>
            </w:pPr>
          </w:p>
        </w:tc>
        <w:tc>
          <w:tcPr>
            <w:tcW w:w="5947" w:type="dxa"/>
          </w:tcPr>
          <w:p w14:paraId="78BBDC6A" w14:textId="77777777" w:rsidR="00376B06" w:rsidRPr="00E247F1" w:rsidRDefault="00376B06" w:rsidP="00F31966">
            <w:pPr>
              <w:jc w:val="both"/>
              <w:rPr>
                <w:rFonts w:ascii="Arial" w:hAnsi="Arial" w:cs="Arial"/>
                <w:b/>
                <w:bCs/>
                <w:sz w:val="20"/>
                <w:szCs w:val="20"/>
              </w:rPr>
            </w:pPr>
          </w:p>
        </w:tc>
      </w:tr>
      <w:tr w:rsidR="001D7E08" w14:paraId="707993DF" w14:textId="77777777" w:rsidTr="00456146">
        <w:trPr>
          <w:trHeight w:val="301"/>
        </w:trPr>
        <w:tc>
          <w:tcPr>
            <w:tcW w:w="9628" w:type="dxa"/>
            <w:gridSpan w:val="2"/>
            <w:shd w:val="clear" w:color="auto" w:fill="DBE5F1"/>
          </w:tcPr>
          <w:p w14:paraId="7284ECB3" w14:textId="581C1259" w:rsidR="001D7E08" w:rsidRPr="001D7E08" w:rsidRDefault="001050F1" w:rsidP="001D7E08">
            <w:pPr>
              <w:pStyle w:val="Heading1"/>
              <w:rPr>
                <w:sz w:val="22"/>
                <w:szCs w:val="22"/>
              </w:rPr>
            </w:pPr>
            <w:r>
              <w:rPr>
                <w:sz w:val="22"/>
                <w:szCs w:val="22"/>
              </w:rPr>
              <w:t>Supplier</w:t>
            </w:r>
            <w:r w:rsidR="00DB3381">
              <w:rPr>
                <w:sz w:val="22"/>
                <w:szCs w:val="22"/>
              </w:rPr>
              <w:t xml:space="preserve"> qualification assessment</w:t>
            </w:r>
          </w:p>
        </w:tc>
      </w:tr>
      <w:tr w:rsidR="003A062B" w14:paraId="2E52B6B2" w14:textId="77777777" w:rsidTr="00456146">
        <w:trPr>
          <w:trHeight w:val="301"/>
        </w:trPr>
        <w:tc>
          <w:tcPr>
            <w:tcW w:w="3681" w:type="dxa"/>
          </w:tcPr>
          <w:p w14:paraId="0CD8D617" w14:textId="77777777" w:rsidR="003A062B" w:rsidRPr="00E247F1" w:rsidRDefault="003A062B" w:rsidP="00F31966">
            <w:pPr>
              <w:jc w:val="both"/>
              <w:rPr>
                <w:rFonts w:ascii="Arial" w:hAnsi="Arial" w:cs="Arial"/>
                <w:b/>
                <w:bCs/>
                <w:sz w:val="20"/>
                <w:szCs w:val="20"/>
              </w:rPr>
            </w:pPr>
          </w:p>
        </w:tc>
        <w:tc>
          <w:tcPr>
            <w:tcW w:w="5947" w:type="dxa"/>
          </w:tcPr>
          <w:p w14:paraId="7599F4D6" w14:textId="77777777" w:rsidR="003A062B" w:rsidRPr="00E247F1" w:rsidRDefault="003A062B" w:rsidP="00F31966">
            <w:pPr>
              <w:jc w:val="both"/>
              <w:rPr>
                <w:rFonts w:ascii="Arial" w:hAnsi="Arial" w:cs="Arial"/>
                <w:b/>
                <w:bCs/>
                <w:sz w:val="20"/>
                <w:szCs w:val="20"/>
              </w:rPr>
            </w:pPr>
          </w:p>
        </w:tc>
      </w:tr>
      <w:tr w:rsidR="003A062B" w14:paraId="74A79279" w14:textId="77777777" w:rsidTr="00456146">
        <w:trPr>
          <w:trHeight w:val="301"/>
        </w:trPr>
        <w:tc>
          <w:tcPr>
            <w:tcW w:w="3681" w:type="dxa"/>
          </w:tcPr>
          <w:p w14:paraId="39A7653F" w14:textId="66CB9AFC" w:rsidR="003A062B" w:rsidRPr="00E247F1" w:rsidRDefault="00C218E5" w:rsidP="00C23C3D">
            <w:pPr>
              <w:pStyle w:val="Heading2"/>
              <w:tabs>
                <w:tab w:val="clear" w:pos="313"/>
                <w:tab w:val="left" w:pos="425"/>
              </w:tabs>
              <w:ind w:left="0" w:firstLine="0"/>
            </w:pPr>
            <w:r w:rsidRPr="009D3BA7">
              <w:t>Qualification requirements</w:t>
            </w:r>
          </w:p>
        </w:tc>
        <w:tc>
          <w:tcPr>
            <w:tcW w:w="5947" w:type="dxa"/>
          </w:tcPr>
          <w:p w14:paraId="65E3F129" w14:textId="2C0516C4" w:rsidR="003A062B" w:rsidRPr="00E247F1" w:rsidRDefault="009A04D5" w:rsidP="00FD2A46">
            <w:pPr>
              <w:spacing w:after="120"/>
              <w:jc w:val="both"/>
              <w:rPr>
                <w:rFonts w:ascii="Arial" w:hAnsi="Arial" w:cs="Arial"/>
                <w:b/>
                <w:bCs/>
                <w:sz w:val="20"/>
                <w:szCs w:val="20"/>
              </w:rPr>
            </w:pPr>
            <w:sdt>
              <w:sdtPr>
                <w:rPr>
                  <w:rFonts w:ascii="Arial" w:hAnsi="Arial" w:cs="Arial"/>
                  <w:sz w:val="20"/>
                  <w:szCs w:val="20"/>
                </w:rPr>
                <w:id w:val="-2136168916"/>
                <w:placeholder>
                  <w:docPart w:val="6B42412E45824146A00D3F40D4DE7960"/>
                </w:placeholder>
                <w:comboBox>
                  <w:listItem w:value="[Pasirinkite]"/>
                  <w:listItem w:displayText="The qualification requirements and the documents supporting the qualifications are set out in the Annex to the SPC ‘Requirements for suppliers (grounds for exclusion, qualification requirements)’." w:value="Keliami kvalifikacijos reikalavimai bei kvalifikaciją pagrindžiantys dokumentai nurodomi SPS priede „Reikalavimai tiekėjams (pašalinimo pagrindai, kvalifikacijos reikalavimai)&quot;."/>
                  <w:listItem w:displayText="None." w:value="Nekeliami."/>
                </w:comboBox>
              </w:sdtPr>
              <w:sdtEndPr/>
              <w:sdtContent>
                <w:r w:rsidR="00E453DB">
                  <w:rPr>
                    <w:rFonts w:ascii="Arial" w:hAnsi="Arial" w:cs="Arial"/>
                    <w:sz w:val="20"/>
                    <w:szCs w:val="20"/>
                  </w:rPr>
                  <w:t>The qualification requirements and the documents supporting the qualifications are set out in the Annex to the SPC ‘Requirements for suppliers (grounds for exclusion, qualification requirements)’.</w:t>
                </w:r>
              </w:sdtContent>
            </w:sdt>
          </w:p>
        </w:tc>
      </w:tr>
      <w:tr w:rsidR="003A062B" w14:paraId="10D1E7A2" w14:textId="77777777" w:rsidTr="00456146">
        <w:trPr>
          <w:trHeight w:val="301"/>
        </w:trPr>
        <w:tc>
          <w:tcPr>
            <w:tcW w:w="3681" w:type="dxa"/>
          </w:tcPr>
          <w:p w14:paraId="27660886" w14:textId="23669DF7" w:rsidR="003A062B" w:rsidRPr="00E247F1" w:rsidRDefault="002E5B4B" w:rsidP="00C23C3D">
            <w:pPr>
              <w:pStyle w:val="Heading2"/>
              <w:tabs>
                <w:tab w:val="clear" w:pos="313"/>
                <w:tab w:val="left" w:pos="425"/>
              </w:tabs>
              <w:ind w:left="0" w:firstLine="0"/>
            </w:pPr>
            <w:r w:rsidRPr="009D3BA7">
              <w:t>Grounds for exclusion</w:t>
            </w:r>
          </w:p>
        </w:tc>
        <w:tc>
          <w:tcPr>
            <w:tcW w:w="5947" w:type="dxa"/>
          </w:tcPr>
          <w:p w14:paraId="1061BE65" w14:textId="3183CADA" w:rsidR="003A062B" w:rsidRPr="00E247F1" w:rsidRDefault="00703CAC" w:rsidP="00FD2A46">
            <w:pPr>
              <w:spacing w:after="120"/>
              <w:jc w:val="both"/>
              <w:rPr>
                <w:rFonts w:ascii="Arial" w:hAnsi="Arial" w:cs="Arial"/>
                <w:b/>
                <w:bCs/>
                <w:sz w:val="20"/>
                <w:szCs w:val="20"/>
              </w:rPr>
            </w:pPr>
            <w:r w:rsidRPr="009D3BA7">
              <w:rPr>
                <w:rFonts w:ascii="Arial" w:hAnsi="Arial"/>
                <w:sz w:val="20"/>
              </w:rPr>
              <w:t>The applicable grounds for exclusion and the documents supporting them are set out in the Annex to the SPC ‘Requirements for suppliers (grounds for exclusion, qualification requirements)</w:t>
            </w:r>
            <w:r w:rsidR="00FD2A46">
              <w:rPr>
                <w:rFonts w:ascii="Arial" w:hAnsi="Arial" w:cs="Arial"/>
                <w:bCs/>
                <w:sz w:val="20"/>
                <w:szCs w:val="20"/>
              </w:rPr>
              <w:t>.</w:t>
            </w:r>
          </w:p>
        </w:tc>
      </w:tr>
      <w:tr w:rsidR="001D7E08" w14:paraId="321EA59C" w14:textId="77777777" w:rsidTr="00456146">
        <w:trPr>
          <w:trHeight w:val="301"/>
        </w:trPr>
        <w:tc>
          <w:tcPr>
            <w:tcW w:w="3681" w:type="dxa"/>
          </w:tcPr>
          <w:p w14:paraId="7D07437E" w14:textId="44A5B44A" w:rsidR="001D7E08" w:rsidRPr="00E247F1" w:rsidRDefault="005013E6" w:rsidP="00C23C3D">
            <w:pPr>
              <w:pStyle w:val="Heading2"/>
              <w:tabs>
                <w:tab w:val="clear" w:pos="313"/>
                <w:tab w:val="left" w:pos="425"/>
              </w:tabs>
              <w:ind w:left="0" w:firstLine="0"/>
            </w:pPr>
            <w:r w:rsidRPr="009D3BA7">
              <w:t>Qualification-based selection</w:t>
            </w:r>
          </w:p>
        </w:tc>
        <w:tc>
          <w:tcPr>
            <w:tcW w:w="5947" w:type="dxa"/>
          </w:tcPr>
          <w:p w14:paraId="1AB52379" w14:textId="74E742E7" w:rsidR="001D7E08" w:rsidRPr="00AC1638" w:rsidRDefault="00C239C1" w:rsidP="00E453DB">
            <w:pPr>
              <w:tabs>
                <w:tab w:val="left" w:pos="739"/>
              </w:tabs>
              <w:jc w:val="both"/>
              <w:rPr>
                <w:b/>
                <w:bCs/>
                <w:sz w:val="20"/>
                <w:szCs w:val="20"/>
              </w:rPr>
            </w:pPr>
            <w:r w:rsidRPr="009D3BA7">
              <w:rPr>
                <w:rFonts w:ascii="Arial" w:hAnsi="Arial"/>
                <w:sz w:val="20"/>
              </w:rPr>
              <w:t>Not applicable</w:t>
            </w:r>
            <w:r>
              <w:rPr>
                <w:rFonts w:ascii="Arial" w:hAnsi="Arial" w:cs="Arial"/>
                <w:bCs/>
                <w:i/>
                <w:iCs/>
                <w:color w:val="FF0000"/>
                <w:sz w:val="20"/>
                <w:szCs w:val="20"/>
              </w:rPr>
              <w:t xml:space="preserve"> </w:t>
            </w:r>
          </w:p>
        </w:tc>
      </w:tr>
      <w:tr w:rsidR="001D7E08" w14:paraId="5B6F4C67" w14:textId="77777777" w:rsidTr="00456146">
        <w:trPr>
          <w:trHeight w:val="301"/>
        </w:trPr>
        <w:tc>
          <w:tcPr>
            <w:tcW w:w="3681" w:type="dxa"/>
          </w:tcPr>
          <w:p w14:paraId="7622F5E5" w14:textId="77777777" w:rsidR="001D7E08" w:rsidRPr="00E247F1" w:rsidRDefault="001D7E08" w:rsidP="00F31966">
            <w:pPr>
              <w:jc w:val="both"/>
              <w:rPr>
                <w:rFonts w:ascii="Arial" w:hAnsi="Arial" w:cs="Arial"/>
                <w:b/>
                <w:bCs/>
                <w:sz w:val="20"/>
                <w:szCs w:val="20"/>
              </w:rPr>
            </w:pPr>
          </w:p>
        </w:tc>
        <w:tc>
          <w:tcPr>
            <w:tcW w:w="5947" w:type="dxa"/>
          </w:tcPr>
          <w:p w14:paraId="36404A4D" w14:textId="77777777" w:rsidR="001D7E08" w:rsidRPr="00E247F1" w:rsidRDefault="001D7E08" w:rsidP="00F31966">
            <w:pPr>
              <w:jc w:val="both"/>
              <w:rPr>
                <w:rFonts w:ascii="Arial" w:hAnsi="Arial" w:cs="Arial"/>
                <w:b/>
                <w:bCs/>
                <w:sz w:val="20"/>
                <w:szCs w:val="20"/>
              </w:rPr>
            </w:pPr>
          </w:p>
        </w:tc>
      </w:tr>
      <w:tr w:rsidR="009F3C36" w14:paraId="612B5668" w14:textId="77777777" w:rsidTr="00456146">
        <w:trPr>
          <w:trHeight w:val="301"/>
        </w:trPr>
        <w:tc>
          <w:tcPr>
            <w:tcW w:w="9628" w:type="dxa"/>
            <w:gridSpan w:val="2"/>
            <w:shd w:val="clear" w:color="auto" w:fill="DBE5F1"/>
          </w:tcPr>
          <w:p w14:paraId="748D05FB" w14:textId="183311E2" w:rsidR="009F3C36" w:rsidRPr="00AC4444" w:rsidRDefault="00AC1638" w:rsidP="00AC4444">
            <w:pPr>
              <w:pStyle w:val="Heading1"/>
              <w:rPr>
                <w:sz w:val="22"/>
                <w:szCs w:val="22"/>
              </w:rPr>
            </w:pPr>
            <w:r>
              <w:rPr>
                <w:sz w:val="22"/>
                <w:szCs w:val="22"/>
              </w:rPr>
              <w:t>Te</w:t>
            </w:r>
            <w:r>
              <w:rPr>
                <w:sz w:val="22"/>
              </w:rPr>
              <w:t>nder evaluation</w:t>
            </w:r>
          </w:p>
        </w:tc>
      </w:tr>
      <w:tr w:rsidR="001D7E08" w14:paraId="68B90FF6" w14:textId="77777777" w:rsidTr="00456146">
        <w:trPr>
          <w:trHeight w:val="301"/>
        </w:trPr>
        <w:tc>
          <w:tcPr>
            <w:tcW w:w="3681" w:type="dxa"/>
          </w:tcPr>
          <w:p w14:paraId="18BEE48B" w14:textId="77777777" w:rsidR="001D7E08" w:rsidRPr="00E247F1" w:rsidRDefault="001D7E08" w:rsidP="00F31966">
            <w:pPr>
              <w:jc w:val="both"/>
              <w:rPr>
                <w:rFonts w:ascii="Arial" w:hAnsi="Arial" w:cs="Arial"/>
                <w:b/>
                <w:bCs/>
                <w:sz w:val="20"/>
                <w:szCs w:val="20"/>
              </w:rPr>
            </w:pPr>
          </w:p>
        </w:tc>
        <w:tc>
          <w:tcPr>
            <w:tcW w:w="5947" w:type="dxa"/>
          </w:tcPr>
          <w:p w14:paraId="6E525CA5" w14:textId="77777777" w:rsidR="001D7E08" w:rsidRPr="00E247F1" w:rsidRDefault="001D7E08" w:rsidP="00F31966">
            <w:pPr>
              <w:jc w:val="both"/>
              <w:rPr>
                <w:rFonts w:ascii="Arial" w:hAnsi="Arial" w:cs="Arial"/>
                <w:b/>
                <w:bCs/>
                <w:sz w:val="20"/>
                <w:szCs w:val="20"/>
              </w:rPr>
            </w:pPr>
          </w:p>
        </w:tc>
      </w:tr>
      <w:tr w:rsidR="001D7E08" w14:paraId="6B53CC30" w14:textId="77777777" w:rsidTr="00456146">
        <w:trPr>
          <w:trHeight w:val="301"/>
        </w:trPr>
        <w:tc>
          <w:tcPr>
            <w:tcW w:w="3681" w:type="dxa"/>
          </w:tcPr>
          <w:p w14:paraId="52209032" w14:textId="0FCAB6E8" w:rsidR="001D7E08" w:rsidRPr="00E247F1" w:rsidRDefault="005B0A4E" w:rsidP="00C23C3D">
            <w:pPr>
              <w:pStyle w:val="Heading2"/>
              <w:tabs>
                <w:tab w:val="clear" w:pos="313"/>
                <w:tab w:val="left" w:pos="425"/>
              </w:tabs>
              <w:ind w:left="0" w:firstLine="0"/>
            </w:pPr>
            <w:r w:rsidRPr="009D3BA7">
              <w:t>Tender evaluation criteria</w:t>
            </w:r>
          </w:p>
        </w:tc>
        <w:tc>
          <w:tcPr>
            <w:tcW w:w="5947" w:type="dxa"/>
          </w:tcPr>
          <w:p w14:paraId="4648A0F6" w14:textId="50720B2F" w:rsidR="001D7E08" w:rsidRPr="00E247F1" w:rsidRDefault="001B7C48" w:rsidP="00C87E6C">
            <w:pPr>
              <w:spacing w:after="120"/>
              <w:jc w:val="both"/>
              <w:rPr>
                <w:rFonts w:ascii="Arial" w:hAnsi="Arial" w:cs="Arial"/>
                <w:b/>
                <w:bCs/>
                <w:sz w:val="20"/>
                <w:szCs w:val="20"/>
              </w:rPr>
            </w:pPr>
            <w:r w:rsidRPr="001B7C48">
              <w:rPr>
                <w:rFonts w:ascii="Arial" w:hAnsi="Arial" w:cs="Arial"/>
                <w:bCs/>
                <w:sz w:val="20"/>
                <w:szCs w:val="20"/>
              </w:rPr>
              <w:t xml:space="preserve">Tenders will be evaluated according to the most economically advantageous tender evaluation criterion </w:t>
            </w:r>
            <w:r w:rsidR="00C87E6C">
              <w:rPr>
                <w:rFonts w:ascii="Arial" w:hAnsi="Arial" w:cs="Arial"/>
                <w:bCs/>
                <w:sz w:val="20"/>
                <w:szCs w:val="20"/>
              </w:rPr>
              <w:t>–</w:t>
            </w:r>
            <w:r w:rsidR="00C87E6C" w:rsidRPr="000C7FDF">
              <w:rPr>
                <w:rFonts w:ascii="Arial" w:hAnsi="Arial" w:cs="Arial"/>
                <w:bCs/>
                <w:sz w:val="20"/>
                <w:szCs w:val="20"/>
              </w:rPr>
              <w:t xml:space="preserve"> </w:t>
            </w:r>
            <w:sdt>
              <w:sdtPr>
                <w:rPr>
                  <w:rFonts w:ascii="Arial" w:hAnsi="Arial" w:cs="Arial"/>
                  <w:sz w:val="20"/>
                  <w:szCs w:val="20"/>
                </w:rPr>
                <w:id w:val="1367561472"/>
                <w:placeholder>
                  <w:docPart w:val="73D1F0D2C0FB486681EFE9E631322B31"/>
                </w:placeholder>
                <w:comboBox>
                  <w:listItem w:value="[Pasirinkite]"/>
                  <w:listItem w:displayText="price." w:value="kainą."/>
                  <w:listItem w:displayText="price to quality ratio. The methodology for evaluating the economic advantage of tenders is set out in the Annex to the SPC ‘Methodology for evaluating economic advantage’." w:value="kainos ir kokybės santykį. Pasiūlymų ekonominio naudingumo vertinimo metodika pateikiama SPS priede „Ekonominio naudingumo vertinimo metodika“."/>
                  <w:listItem w:displayText="life-cycle costs. The methodology for calculating life-cycle costs is set out in the Annex to Tender ‘Life-cycle cost calculator’." w:value="gyvavimo ciklo sąnaudas. Gyvavimo ciklo sąnaudų skaičiavimo metodika pateikiama pasiūlymo priede „Gyvavimo ciklo sąnaudų skaičiuoklė“."/>
                </w:comboBox>
              </w:sdtPr>
              <w:sdtEndPr/>
              <w:sdtContent>
                <w:r w:rsidR="00E453DB">
                  <w:rPr>
                    <w:rFonts w:ascii="Arial" w:hAnsi="Arial" w:cs="Arial"/>
                    <w:sz w:val="20"/>
                    <w:szCs w:val="20"/>
                  </w:rPr>
                  <w:t>price to quality ratio. The methodology for evaluating the economic advantage of tenders is set out in the Annex to the SPC ‘Methodology for evaluating economic advantage’.</w:t>
                </w:r>
              </w:sdtContent>
            </w:sdt>
          </w:p>
        </w:tc>
      </w:tr>
      <w:tr w:rsidR="001D7E08" w14:paraId="779F0206" w14:textId="77777777" w:rsidTr="00456146">
        <w:trPr>
          <w:trHeight w:val="301"/>
        </w:trPr>
        <w:tc>
          <w:tcPr>
            <w:tcW w:w="3681" w:type="dxa"/>
          </w:tcPr>
          <w:p w14:paraId="66D1A9B2" w14:textId="00C28F61" w:rsidR="001D7E08" w:rsidRPr="00E247F1" w:rsidRDefault="00C45FE7" w:rsidP="00C23C3D">
            <w:pPr>
              <w:pStyle w:val="Heading2"/>
              <w:tabs>
                <w:tab w:val="clear" w:pos="313"/>
                <w:tab w:val="left" w:pos="425"/>
              </w:tabs>
              <w:ind w:left="0" w:firstLine="0"/>
            </w:pPr>
            <w:r w:rsidRPr="009D3BA7">
              <w:t>Acceptability of suppliers and origin of goods</w:t>
            </w:r>
          </w:p>
        </w:tc>
        <w:tc>
          <w:tcPr>
            <w:tcW w:w="5947" w:type="dxa"/>
          </w:tcPr>
          <w:p w14:paraId="1468129E" w14:textId="380C6BC2" w:rsidR="001D7E08" w:rsidRPr="00135B78" w:rsidRDefault="00135B78" w:rsidP="00135B78">
            <w:pPr>
              <w:pStyle w:val="Punktai"/>
              <w:tabs>
                <w:tab w:val="clear" w:pos="366"/>
                <w:tab w:val="left" w:pos="605"/>
              </w:tabs>
              <w:spacing w:after="120"/>
              <w:ind w:left="0" w:right="147" w:firstLine="0"/>
              <w:jc w:val="both"/>
              <w:rPr>
                <w:b w:val="0"/>
                <w:bCs w:val="0"/>
                <w:sz w:val="20"/>
                <w:szCs w:val="20"/>
              </w:rPr>
            </w:pPr>
            <w:r w:rsidRPr="00135B78">
              <w:rPr>
                <w:b w:val="0"/>
                <w:bCs w:val="0"/>
                <w:sz w:val="20"/>
                <w:szCs w:val="20"/>
              </w:rPr>
              <w:t>During the procurement, the compliance with the requirements of Article 45(2</w:t>
            </w:r>
            <w:r w:rsidRPr="00135B78">
              <w:rPr>
                <w:b w:val="0"/>
                <w:bCs w:val="0"/>
                <w:sz w:val="20"/>
                <w:szCs w:val="20"/>
                <w:vertAlign w:val="superscript"/>
              </w:rPr>
              <w:t>1</w:t>
            </w:r>
            <w:r w:rsidRPr="00135B78">
              <w:rPr>
                <w:b w:val="0"/>
                <w:bCs w:val="0"/>
                <w:sz w:val="20"/>
                <w:szCs w:val="20"/>
              </w:rPr>
              <w:t xml:space="preserve">)(1; 2; 3; 6) of the LPP / Article </w:t>
            </w:r>
            <w:r w:rsidRPr="00135B78">
              <w:rPr>
                <w:b w:val="0"/>
                <w:bCs w:val="0"/>
                <w:sz w:val="20"/>
                <w:szCs w:val="20"/>
              </w:rPr>
              <w:lastRenderedPageBreak/>
              <w:t>58(4</w:t>
            </w:r>
            <w:r w:rsidRPr="00135B78">
              <w:rPr>
                <w:b w:val="0"/>
                <w:bCs w:val="0"/>
                <w:sz w:val="20"/>
                <w:szCs w:val="20"/>
                <w:vertAlign w:val="superscript"/>
              </w:rPr>
              <w:t>1</w:t>
            </w:r>
            <w:r w:rsidRPr="00135B78">
              <w:rPr>
                <w:b w:val="0"/>
                <w:bCs w:val="0"/>
                <w:sz w:val="20"/>
                <w:szCs w:val="20"/>
              </w:rPr>
              <w:t>)(1; 2; 3; 6) of the LP (clauses 12.5 and 13.4 of the GPC) shall be verified</w:t>
            </w:r>
            <w:r w:rsidR="00B82DC2">
              <w:rPr>
                <w:b w:val="0"/>
                <w:bCs w:val="0"/>
                <w:sz w:val="20"/>
                <w:szCs w:val="20"/>
              </w:rPr>
              <w:t>.</w:t>
            </w:r>
          </w:p>
        </w:tc>
      </w:tr>
      <w:tr w:rsidR="009F3C36" w14:paraId="211E7FD2" w14:textId="77777777" w:rsidTr="00456146">
        <w:trPr>
          <w:trHeight w:val="301"/>
        </w:trPr>
        <w:tc>
          <w:tcPr>
            <w:tcW w:w="3681" w:type="dxa"/>
          </w:tcPr>
          <w:p w14:paraId="2E55480B" w14:textId="77777777" w:rsidR="009F3C36" w:rsidRPr="00E247F1" w:rsidRDefault="009F3C36" w:rsidP="00F31966">
            <w:pPr>
              <w:jc w:val="both"/>
              <w:rPr>
                <w:rFonts w:ascii="Arial" w:hAnsi="Arial" w:cs="Arial"/>
                <w:b/>
                <w:bCs/>
                <w:sz w:val="20"/>
                <w:szCs w:val="20"/>
              </w:rPr>
            </w:pPr>
          </w:p>
        </w:tc>
        <w:tc>
          <w:tcPr>
            <w:tcW w:w="5947" w:type="dxa"/>
          </w:tcPr>
          <w:p w14:paraId="18B98B37" w14:textId="35447365" w:rsidR="009F3C36" w:rsidRPr="004F5888" w:rsidRDefault="009F3C36" w:rsidP="00F62904">
            <w:pPr>
              <w:pStyle w:val="Punktai"/>
              <w:numPr>
                <w:ilvl w:val="0"/>
                <w:numId w:val="0"/>
              </w:numPr>
              <w:tabs>
                <w:tab w:val="clear" w:pos="366"/>
                <w:tab w:val="left" w:pos="605"/>
              </w:tabs>
              <w:spacing w:after="120"/>
              <w:ind w:right="147"/>
              <w:jc w:val="both"/>
              <w:rPr>
                <w:b w:val="0"/>
                <w:bCs w:val="0"/>
                <w:sz w:val="20"/>
                <w:szCs w:val="20"/>
              </w:rPr>
            </w:pPr>
          </w:p>
        </w:tc>
      </w:tr>
      <w:tr w:rsidR="009F3C36" w14:paraId="7F899123" w14:textId="77777777" w:rsidTr="00456146">
        <w:trPr>
          <w:trHeight w:val="301"/>
        </w:trPr>
        <w:tc>
          <w:tcPr>
            <w:tcW w:w="3681" w:type="dxa"/>
          </w:tcPr>
          <w:p w14:paraId="142C0F75" w14:textId="45FC39BC" w:rsidR="009F3C36" w:rsidRPr="00E247F1" w:rsidRDefault="00F5039E" w:rsidP="00C23C3D">
            <w:pPr>
              <w:pStyle w:val="Heading2"/>
              <w:tabs>
                <w:tab w:val="clear" w:pos="313"/>
                <w:tab w:val="left" w:pos="425"/>
              </w:tabs>
              <w:ind w:left="0" w:firstLine="0"/>
            </w:pPr>
            <w:r w:rsidRPr="009D3BA7">
              <w:t>National security requirements</w:t>
            </w:r>
          </w:p>
        </w:tc>
        <w:tc>
          <w:tcPr>
            <w:tcW w:w="5947" w:type="dxa"/>
          </w:tcPr>
          <w:p w14:paraId="7959A7DC" w14:textId="217EA32B" w:rsidR="009F3C36" w:rsidRPr="00F73C59" w:rsidRDefault="00F73C59" w:rsidP="00F73C59">
            <w:pPr>
              <w:pStyle w:val="Punktai"/>
              <w:tabs>
                <w:tab w:val="clear" w:pos="366"/>
                <w:tab w:val="left" w:pos="605"/>
              </w:tabs>
              <w:spacing w:after="120"/>
              <w:ind w:left="0" w:right="147" w:firstLine="0"/>
              <w:jc w:val="both"/>
              <w:rPr>
                <w:b w:val="0"/>
                <w:bCs w:val="0"/>
                <w:sz w:val="20"/>
                <w:szCs w:val="20"/>
              </w:rPr>
            </w:pPr>
            <w:r w:rsidRPr="00F73C59">
              <w:rPr>
                <w:b w:val="0"/>
                <w:bCs w:val="0"/>
                <w:sz w:val="20"/>
                <w:szCs w:val="20"/>
              </w:rPr>
              <w:t>During the procurement, the compliance with the requirements of Article 37(9) of the LPP / Article 50(9) of the LP and Article 47(9) of the LPP (clause 14.2 of the GPC) shall be verified.</w:t>
            </w:r>
          </w:p>
        </w:tc>
      </w:tr>
      <w:tr w:rsidR="009F3C36" w14:paraId="2D61E7A8" w14:textId="77777777" w:rsidTr="00456146">
        <w:trPr>
          <w:trHeight w:val="301"/>
        </w:trPr>
        <w:tc>
          <w:tcPr>
            <w:tcW w:w="3681" w:type="dxa"/>
          </w:tcPr>
          <w:p w14:paraId="256C8453" w14:textId="77777777" w:rsidR="009F3C36" w:rsidRPr="00E247F1" w:rsidRDefault="009F3C36" w:rsidP="00F31966">
            <w:pPr>
              <w:jc w:val="both"/>
              <w:rPr>
                <w:rFonts w:ascii="Arial" w:hAnsi="Arial" w:cs="Arial"/>
                <w:b/>
                <w:bCs/>
                <w:sz w:val="20"/>
                <w:szCs w:val="20"/>
              </w:rPr>
            </w:pPr>
          </w:p>
        </w:tc>
        <w:tc>
          <w:tcPr>
            <w:tcW w:w="5947" w:type="dxa"/>
          </w:tcPr>
          <w:p w14:paraId="4F1D2D5B" w14:textId="4223DF0B" w:rsidR="009F3C36" w:rsidRPr="00334940" w:rsidRDefault="009F3C36" w:rsidP="00E453DB">
            <w:pPr>
              <w:pStyle w:val="Punktai"/>
              <w:numPr>
                <w:ilvl w:val="0"/>
                <w:numId w:val="0"/>
              </w:numPr>
              <w:tabs>
                <w:tab w:val="clear" w:pos="366"/>
                <w:tab w:val="left" w:pos="605"/>
              </w:tabs>
              <w:spacing w:after="120"/>
              <w:ind w:right="147"/>
              <w:jc w:val="both"/>
              <w:rPr>
                <w:b w:val="0"/>
                <w:bCs w:val="0"/>
                <w:sz w:val="20"/>
                <w:szCs w:val="20"/>
              </w:rPr>
            </w:pPr>
          </w:p>
        </w:tc>
      </w:tr>
      <w:tr w:rsidR="009F3C36" w14:paraId="0903D3C4" w14:textId="77777777" w:rsidTr="00456146">
        <w:trPr>
          <w:trHeight w:val="301"/>
        </w:trPr>
        <w:tc>
          <w:tcPr>
            <w:tcW w:w="3681" w:type="dxa"/>
          </w:tcPr>
          <w:p w14:paraId="4A6A5926" w14:textId="7118E521" w:rsidR="009F3C36" w:rsidRPr="00E247F1" w:rsidRDefault="0064406C" w:rsidP="00C23C3D">
            <w:pPr>
              <w:pStyle w:val="Heading2"/>
              <w:tabs>
                <w:tab w:val="clear" w:pos="313"/>
                <w:tab w:val="left" w:pos="425"/>
              </w:tabs>
              <w:ind w:left="0" w:firstLine="0"/>
            </w:pPr>
            <w:r w:rsidRPr="009D3BA7">
              <w:t>Minimum requirements for Initial Tenders</w:t>
            </w:r>
          </w:p>
        </w:tc>
        <w:tc>
          <w:tcPr>
            <w:tcW w:w="5947" w:type="dxa"/>
          </w:tcPr>
          <w:p w14:paraId="30451DD0" w14:textId="77777777" w:rsidR="00E47E35" w:rsidRPr="009D3BA7" w:rsidRDefault="00E47E35" w:rsidP="00E47E35">
            <w:pPr>
              <w:tabs>
                <w:tab w:val="left" w:pos="739"/>
              </w:tabs>
              <w:jc w:val="both"/>
              <w:rPr>
                <w:rFonts w:ascii="Arial" w:hAnsi="Arial" w:cs="Arial"/>
                <w:sz w:val="20"/>
                <w:szCs w:val="20"/>
              </w:rPr>
            </w:pPr>
            <w:r w:rsidRPr="009D3BA7">
              <w:rPr>
                <w:rFonts w:ascii="Arial" w:hAnsi="Arial"/>
                <w:sz w:val="20"/>
              </w:rPr>
              <w:t>The goods, services or work offered by the supplier must correspond to the procurement object in terms of its general name (e.g. if computers are being procured, phones may not be offered).</w:t>
            </w:r>
          </w:p>
          <w:p w14:paraId="6CEADBEC" w14:textId="66958AF5" w:rsidR="009F3C36" w:rsidRPr="00E247F1" w:rsidRDefault="00E47E35" w:rsidP="00E47E35">
            <w:pPr>
              <w:spacing w:after="120"/>
              <w:jc w:val="both"/>
              <w:rPr>
                <w:rFonts w:ascii="Arial" w:hAnsi="Arial" w:cs="Arial"/>
                <w:b/>
                <w:bCs/>
                <w:sz w:val="20"/>
                <w:szCs w:val="20"/>
              </w:rPr>
            </w:pPr>
            <w:r w:rsidRPr="009D3BA7">
              <w:rPr>
                <w:rFonts w:ascii="Arial" w:hAnsi="Arial"/>
                <w:sz w:val="20"/>
              </w:rPr>
              <w:t>The individual characteristics of the offered procurement object may be revised and adjusted during the negotiations to the extent it is not limited by the object of the negotiations</w:t>
            </w:r>
            <w:r w:rsidR="00997C07">
              <w:rPr>
                <w:rFonts w:ascii="Arial" w:hAnsi="Arial" w:cs="Arial"/>
                <w:sz w:val="20"/>
                <w:szCs w:val="20"/>
              </w:rPr>
              <w:t>.</w:t>
            </w:r>
          </w:p>
        </w:tc>
      </w:tr>
      <w:tr w:rsidR="007D373E" w14:paraId="28C3D91F" w14:textId="77777777" w:rsidTr="00456146">
        <w:trPr>
          <w:trHeight w:val="301"/>
        </w:trPr>
        <w:tc>
          <w:tcPr>
            <w:tcW w:w="3681" w:type="dxa"/>
          </w:tcPr>
          <w:p w14:paraId="3FDA0C64" w14:textId="1AD31181" w:rsidR="007D373E" w:rsidRPr="00E247F1" w:rsidRDefault="00C75D3F" w:rsidP="001257F7">
            <w:pPr>
              <w:pStyle w:val="Heading2"/>
              <w:tabs>
                <w:tab w:val="clear" w:pos="313"/>
                <w:tab w:val="left" w:pos="425"/>
              </w:tabs>
              <w:ind w:left="0" w:firstLine="0"/>
            </w:pPr>
            <w:r w:rsidRPr="009D3BA7">
              <w:t>Unacceptable price and/or rate</w:t>
            </w:r>
          </w:p>
        </w:tc>
        <w:tc>
          <w:tcPr>
            <w:tcW w:w="5947" w:type="dxa"/>
          </w:tcPr>
          <w:p w14:paraId="2B1A3DDC" w14:textId="365E1273" w:rsidR="007D373E" w:rsidRPr="00E247F1" w:rsidRDefault="002E1FF4" w:rsidP="00074417">
            <w:pPr>
              <w:spacing w:after="120"/>
              <w:jc w:val="both"/>
              <w:rPr>
                <w:rFonts w:ascii="Arial" w:hAnsi="Arial" w:cs="Arial"/>
                <w:b/>
                <w:bCs/>
                <w:sz w:val="20"/>
                <w:szCs w:val="20"/>
              </w:rPr>
            </w:pPr>
            <w:r w:rsidRPr="009D3BA7">
              <w:rPr>
                <w:rFonts w:ascii="Arial" w:hAnsi="Arial"/>
                <w:sz w:val="20"/>
              </w:rPr>
              <w:t>Not disclosed</w:t>
            </w:r>
          </w:p>
        </w:tc>
      </w:tr>
      <w:tr w:rsidR="007D373E" w14:paraId="7F20F689" w14:textId="77777777" w:rsidTr="00456146">
        <w:trPr>
          <w:trHeight w:val="301"/>
        </w:trPr>
        <w:tc>
          <w:tcPr>
            <w:tcW w:w="3681" w:type="dxa"/>
          </w:tcPr>
          <w:p w14:paraId="47C9CE5E" w14:textId="7BF2B676" w:rsidR="007D373E" w:rsidRPr="00E247F1" w:rsidRDefault="003550D0" w:rsidP="001257F7">
            <w:pPr>
              <w:pStyle w:val="Heading2"/>
              <w:tabs>
                <w:tab w:val="clear" w:pos="313"/>
                <w:tab w:val="left" w:pos="425"/>
              </w:tabs>
              <w:ind w:left="0" w:firstLine="0"/>
            </w:pPr>
            <w:r w:rsidRPr="009D3BA7">
              <w:t>Final Tender security</w:t>
            </w:r>
          </w:p>
        </w:tc>
        <w:tc>
          <w:tcPr>
            <w:tcW w:w="5947" w:type="dxa"/>
          </w:tcPr>
          <w:p w14:paraId="23FEC038" w14:textId="0F2E23EE" w:rsidR="007D373E" w:rsidRPr="00E247F1" w:rsidRDefault="005C31E0" w:rsidP="00152673">
            <w:pPr>
              <w:tabs>
                <w:tab w:val="left" w:pos="739"/>
              </w:tabs>
              <w:spacing w:after="120"/>
              <w:jc w:val="both"/>
              <w:rPr>
                <w:rFonts w:ascii="Arial" w:hAnsi="Arial" w:cs="Arial"/>
                <w:b/>
                <w:bCs/>
                <w:sz w:val="20"/>
                <w:szCs w:val="20"/>
              </w:rPr>
            </w:pPr>
            <w:r w:rsidRPr="009D3BA7">
              <w:rPr>
                <w:rFonts w:ascii="Arial" w:hAnsi="Arial"/>
                <w:sz w:val="20"/>
              </w:rPr>
              <w:t>Final Tender security</w:t>
            </w:r>
            <w:r w:rsidR="00152673">
              <w:rPr>
                <w:rFonts w:ascii="Arial" w:hAnsi="Arial"/>
                <w:sz w:val="20"/>
              </w:rPr>
              <w:t xml:space="preserve"> </w:t>
            </w:r>
            <w:r w:rsidR="0038251D">
              <w:rPr>
                <w:rFonts w:ascii="Arial" w:hAnsi="Arial" w:cs="Arial"/>
                <w:sz w:val="20"/>
                <w:szCs w:val="20"/>
              </w:rPr>
              <w:t xml:space="preserve">a fine of </w:t>
            </w:r>
            <w:r w:rsidR="003A5353" w:rsidRPr="765ECE77">
              <w:rPr>
                <w:rFonts w:ascii="Arial" w:hAnsi="Arial" w:cs="Arial"/>
                <w:sz w:val="20"/>
                <w:szCs w:val="20"/>
              </w:rPr>
              <w:t>1</w:t>
            </w:r>
            <w:r w:rsidR="000F2944">
              <w:rPr>
                <w:rFonts w:ascii="Arial" w:hAnsi="Arial" w:cs="Arial"/>
                <w:sz w:val="20"/>
                <w:szCs w:val="20"/>
                <w:lang w:val="en-US"/>
              </w:rPr>
              <w:t>%</w:t>
            </w:r>
            <w:r w:rsidR="003A5353" w:rsidRPr="765ECE77">
              <w:rPr>
                <w:rFonts w:ascii="Arial" w:hAnsi="Arial" w:cs="Arial"/>
                <w:sz w:val="20"/>
                <w:szCs w:val="20"/>
              </w:rPr>
              <w:t xml:space="preserve">. </w:t>
            </w:r>
            <w:r w:rsidR="00B24EE8" w:rsidRPr="009D3BA7">
              <w:rPr>
                <w:rFonts w:ascii="Arial" w:hAnsi="Arial"/>
                <w:sz w:val="20"/>
              </w:rPr>
              <w:t>off the Contract price in EUR, excluding VAT</w:t>
            </w:r>
            <w:r w:rsidR="00152673">
              <w:rPr>
                <w:rFonts w:ascii="Arial" w:hAnsi="Arial"/>
                <w:sz w:val="20"/>
              </w:rPr>
              <w:t>.</w:t>
            </w:r>
          </w:p>
        </w:tc>
      </w:tr>
      <w:tr w:rsidR="007D373E" w14:paraId="23C52223" w14:textId="77777777" w:rsidTr="00456146">
        <w:trPr>
          <w:trHeight w:val="301"/>
        </w:trPr>
        <w:tc>
          <w:tcPr>
            <w:tcW w:w="3681" w:type="dxa"/>
          </w:tcPr>
          <w:p w14:paraId="7CBBF5D5" w14:textId="349FCEB1" w:rsidR="007D373E" w:rsidRPr="00E247F1" w:rsidRDefault="00654ED0" w:rsidP="001257F7">
            <w:pPr>
              <w:pStyle w:val="Heading2"/>
              <w:tabs>
                <w:tab w:val="clear" w:pos="313"/>
                <w:tab w:val="left" w:pos="425"/>
              </w:tabs>
              <w:ind w:left="0" w:firstLine="0"/>
            </w:pPr>
            <w:r w:rsidRPr="009D3BA7">
              <w:t>Restrictions on the object of negotiations</w:t>
            </w:r>
          </w:p>
        </w:tc>
        <w:tc>
          <w:tcPr>
            <w:tcW w:w="5947" w:type="dxa"/>
          </w:tcPr>
          <w:p w14:paraId="7A3DA0D6" w14:textId="7C91AB63" w:rsidR="00310DFA" w:rsidRDefault="00EF2B26" w:rsidP="00310DFA">
            <w:pPr>
              <w:tabs>
                <w:tab w:val="left" w:pos="303"/>
              </w:tabs>
              <w:spacing w:before="60" w:after="60"/>
              <w:ind w:firstLine="19"/>
              <w:jc w:val="both"/>
              <w:rPr>
                <w:rFonts w:ascii="Arial" w:hAnsi="Arial" w:cs="Arial"/>
                <w:sz w:val="20"/>
                <w:szCs w:val="20"/>
              </w:rPr>
            </w:pPr>
            <w:r w:rsidRPr="009D3BA7">
              <w:rPr>
                <w:rFonts w:ascii="Arial" w:hAnsi="Arial"/>
                <w:sz w:val="20"/>
              </w:rPr>
              <w:t>Negotiations will not be conducted during the procurement due to the following</w:t>
            </w:r>
            <w:r w:rsidR="00310DFA">
              <w:rPr>
                <w:rFonts w:ascii="Arial" w:hAnsi="Arial" w:cs="Arial"/>
                <w:sz w:val="20"/>
                <w:szCs w:val="20"/>
              </w:rPr>
              <w:t>:</w:t>
            </w:r>
          </w:p>
          <w:p w14:paraId="295029EE" w14:textId="1AD0FD2C" w:rsidR="00310DFA" w:rsidRDefault="00462D73" w:rsidP="00654ED0">
            <w:pPr>
              <w:pStyle w:val="ListParagraph"/>
              <w:numPr>
                <w:ilvl w:val="0"/>
                <w:numId w:val="3"/>
              </w:numPr>
              <w:tabs>
                <w:tab w:val="left" w:pos="303"/>
              </w:tabs>
              <w:spacing w:after="120"/>
              <w:ind w:left="0" w:firstLine="0"/>
              <w:jc w:val="both"/>
              <w:rPr>
                <w:rFonts w:ascii="Arial" w:hAnsi="Arial" w:cs="Arial"/>
                <w:sz w:val="20"/>
                <w:szCs w:val="20"/>
              </w:rPr>
            </w:pPr>
            <w:r w:rsidRPr="009D3BA7">
              <w:rPr>
                <w:rFonts w:ascii="Arial" w:hAnsi="Arial"/>
                <w:sz w:val="20"/>
              </w:rPr>
              <w:t>terms and conditions set out in clause 47.2 of the GPC</w:t>
            </w:r>
            <w:r w:rsidR="00310DFA">
              <w:rPr>
                <w:rFonts w:ascii="Arial" w:hAnsi="Arial" w:cs="Arial"/>
                <w:sz w:val="20"/>
                <w:szCs w:val="20"/>
              </w:rPr>
              <w:t>;</w:t>
            </w:r>
          </w:p>
          <w:p w14:paraId="0365506E" w14:textId="25F30EAD" w:rsidR="00310DFA" w:rsidRDefault="007F0BEB" w:rsidP="00654ED0">
            <w:pPr>
              <w:pStyle w:val="ListParagraph"/>
              <w:numPr>
                <w:ilvl w:val="0"/>
                <w:numId w:val="3"/>
              </w:numPr>
              <w:tabs>
                <w:tab w:val="left" w:pos="303"/>
              </w:tabs>
              <w:ind w:left="0" w:firstLine="0"/>
              <w:jc w:val="both"/>
              <w:rPr>
                <w:rFonts w:ascii="Arial" w:hAnsi="Arial" w:cs="Arial"/>
                <w:sz w:val="20"/>
                <w:szCs w:val="20"/>
              </w:rPr>
            </w:pPr>
            <w:r w:rsidRPr="009D3BA7">
              <w:rPr>
                <w:rFonts w:ascii="Arial" w:hAnsi="Arial"/>
                <w:sz w:val="20"/>
              </w:rPr>
              <w:t>Annex to the SPC ‘Technical specifications’</w:t>
            </w:r>
            <w:r w:rsidR="00310DFA" w:rsidRPr="006E63EC">
              <w:rPr>
                <w:rFonts w:ascii="Arial" w:hAnsi="Arial" w:cs="Arial"/>
                <w:sz w:val="20"/>
                <w:szCs w:val="20"/>
              </w:rPr>
              <w:t xml:space="preserve">: </w:t>
            </w:r>
            <w:sdt>
              <w:sdtPr>
                <w:rPr>
                  <w:rFonts w:ascii="Arial" w:hAnsi="Arial" w:cs="Arial"/>
                  <w:sz w:val="20"/>
                  <w:szCs w:val="20"/>
                </w:rPr>
                <w:id w:val="772668294"/>
                <w:placeholder>
                  <w:docPart w:val="ADC9CD6DAB1147F2AC9195530747686D"/>
                </w:placeholder>
              </w:sdtPr>
              <w:sdtEndPr/>
              <w:sdtContent>
                <w:r w:rsidR="00E453DB">
                  <w:rPr>
                    <w:rFonts w:ascii="Arial" w:hAnsi="Arial" w:cs="Arial"/>
                    <w:sz w:val="20"/>
                    <w:szCs w:val="20"/>
                  </w:rPr>
                  <w:t>clause 2.1.</w:t>
                </w:r>
              </w:sdtContent>
            </w:sdt>
            <w:r w:rsidR="00310DFA" w:rsidRPr="00A97B89">
              <w:rPr>
                <w:rFonts w:ascii="Arial" w:hAnsi="Arial" w:cs="Arial"/>
                <w:i/>
                <w:iCs/>
                <w:sz w:val="20"/>
                <w:szCs w:val="20"/>
              </w:rPr>
              <w:t>;</w:t>
            </w:r>
          </w:p>
          <w:p w14:paraId="60CB2B94" w14:textId="493A7F52" w:rsidR="00310DFA" w:rsidRDefault="005343CF" w:rsidP="00654ED0">
            <w:pPr>
              <w:pStyle w:val="ListParagraph"/>
              <w:numPr>
                <w:ilvl w:val="0"/>
                <w:numId w:val="3"/>
              </w:numPr>
              <w:tabs>
                <w:tab w:val="left" w:pos="303"/>
              </w:tabs>
              <w:ind w:left="0" w:firstLine="0"/>
              <w:jc w:val="both"/>
              <w:rPr>
                <w:rFonts w:ascii="Arial" w:hAnsi="Arial" w:cs="Arial"/>
                <w:sz w:val="20"/>
                <w:szCs w:val="20"/>
              </w:rPr>
            </w:pPr>
            <w:r w:rsidRPr="009D3BA7">
              <w:rPr>
                <w:rFonts w:ascii="Arial" w:hAnsi="Arial"/>
                <w:sz w:val="20"/>
              </w:rPr>
              <w:t>the general part of the Annex to the SPC ‘Draft Contract’</w:t>
            </w:r>
            <w:r w:rsidR="00310DFA" w:rsidRPr="003470DA">
              <w:rPr>
                <w:rFonts w:ascii="Arial" w:hAnsi="Arial" w:cs="Arial"/>
                <w:sz w:val="20"/>
                <w:szCs w:val="20"/>
              </w:rPr>
              <w:t>:</w:t>
            </w:r>
            <w:r w:rsidR="00182A2E">
              <w:rPr>
                <w:rFonts w:ascii="Arial" w:hAnsi="Arial" w:cs="Arial"/>
                <w:sz w:val="20"/>
                <w:szCs w:val="20"/>
              </w:rPr>
              <w:t xml:space="preserve"> </w:t>
            </w:r>
            <w:sdt>
              <w:sdtPr>
                <w:rPr>
                  <w:rFonts w:ascii="Arial" w:hAnsi="Arial" w:cs="Arial"/>
                  <w:sz w:val="20"/>
                  <w:szCs w:val="20"/>
                </w:rPr>
                <w:id w:val="-655222950"/>
                <w:placeholder>
                  <w:docPart w:val="FDB35EE462F24ED7848694F2F299C777"/>
                </w:placeholder>
              </w:sdtPr>
              <w:sdtEndPr/>
              <w:sdtContent>
                <w:r w:rsidR="00E453DB">
                  <w:rPr>
                    <w:rFonts w:ascii="Arial" w:hAnsi="Arial" w:cs="Arial"/>
                    <w:sz w:val="20"/>
                    <w:szCs w:val="20"/>
                  </w:rPr>
                  <w:t>paragraph 1</w:t>
                </w:r>
              </w:sdtContent>
            </w:sdt>
            <w:r w:rsidR="00310DFA" w:rsidRPr="003470DA">
              <w:rPr>
                <w:rFonts w:ascii="Arial" w:hAnsi="Arial" w:cs="Arial"/>
                <w:sz w:val="20"/>
                <w:szCs w:val="20"/>
              </w:rPr>
              <w:t>;</w:t>
            </w:r>
          </w:p>
          <w:p w14:paraId="51D2EC6E" w14:textId="2EC5BE43" w:rsidR="007D373E" w:rsidRPr="00E247F1" w:rsidRDefault="005D5F59" w:rsidP="00654ED0">
            <w:pPr>
              <w:pStyle w:val="ListParagraph"/>
              <w:numPr>
                <w:ilvl w:val="0"/>
                <w:numId w:val="3"/>
              </w:numPr>
              <w:tabs>
                <w:tab w:val="left" w:pos="303"/>
              </w:tabs>
              <w:spacing w:after="120"/>
              <w:ind w:left="0" w:firstLine="0"/>
              <w:jc w:val="both"/>
              <w:rPr>
                <w:rFonts w:ascii="Arial" w:hAnsi="Arial" w:cs="Arial"/>
                <w:b/>
                <w:bCs/>
                <w:sz w:val="20"/>
                <w:szCs w:val="20"/>
              </w:rPr>
            </w:pPr>
            <w:r w:rsidRPr="009D3BA7">
              <w:rPr>
                <w:rFonts w:ascii="Arial" w:hAnsi="Arial"/>
                <w:sz w:val="20"/>
              </w:rPr>
              <w:t>the special part of the Annex to the SPC ‘Draft Contract’</w:t>
            </w:r>
            <w:r w:rsidR="00310DFA">
              <w:rPr>
                <w:rFonts w:ascii="Arial" w:hAnsi="Arial" w:cs="Arial"/>
                <w:sz w:val="20"/>
                <w:szCs w:val="20"/>
              </w:rPr>
              <w:t>:</w:t>
            </w:r>
            <w:r w:rsidR="00182A2E">
              <w:rPr>
                <w:rFonts w:ascii="Arial" w:hAnsi="Arial" w:cs="Arial"/>
                <w:sz w:val="20"/>
                <w:szCs w:val="20"/>
              </w:rPr>
              <w:t xml:space="preserve"> </w:t>
            </w:r>
            <w:sdt>
              <w:sdtPr>
                <w:rPr>
                  <w:rFonts w:ascii="Arial" w:hAnsi="Arial" w:cs="Arial"/>
                  <w:sz w:val="20"/>
                  <w:szCs w:val="20"/>
                </w:rPr>
                <w:id w:val="-1884785232"/>
                <w:placeholder>
                  <w:docPart w:val="7AA81755B8A247AD8C8D5515C092E040"/>
                </w:placeholder>
              </w:sdtPr>
              <w:sdtEndPr/>
              <w:sdtContent>
                <w:r w:rsidR="00E453DB">
                  <w:rPr>
                    <w:rFonts w:ascii="Arial" w:hAnsi="Arial" w:cs="Arial"/>
                    <w:sz w:val="20"/>
                    <w:szCs w:val="20"/>
                  </w:rPr>
                  <w:t>clause 1.1.</w:t>
                </w:r>
              </w:sdtContent>
            </w:sdt>
          </w:p>
        </w:tc>
      </w:tr>
      <w:tr w:rsidR="00DD6411" w14:paraId="7B2519DB" w14:textId="77777777" w:rsidTr="00456146">
        <w:trPr>
          <w:trHeight w:val="301"/>
        </w:trPr>
        <w:tc>
          <w:tcPr>
            <w:tcW w:w="3681" w:type="dxa"/>
          </w:tcPr>
          <w:p w14:paraId="3F8F89CB" w14:textId="77777777" w:rsidR="00DD6411" w:rsidRPr="00E247F1" w:rsidRDefault="00DD6411" w:rsidP="00F31966">
            <w:pPr>
              <w:jc w:val="both"/>
              <w:rPr>
                <w:rFonts w:ascii="Arial" w:hAnsi="Arial" w:cs="Arial"/>
                <w:b/>
                <w:bCs/>
                <w:sz w:val="20"/>
                <w:szCs w:val="20"/>
              </w:rPr>
            </w:pPr>
          </w:p>
        </w:tc>
        <w:tc>
          <w:tcPr>
            <w:tcW w:w="5947" w:type="dxa"/>
          </w:tcPr>
          <w:p w14:paraId="00A5FE9A" w14:textId="77777777" w:rsidR="00DD6411" w:rsidRPr="00E247F1" w:rsidRDefault="00DD6411" w:rsidP="00F31966">
            <w:pPr>
              <w:jc w:val="both"/>
              <w:rPr>
                <w:rFonts w:ascii="Arial" w:hAnsi="Arial" w:cs="Arial"/>
                <w:b/>
                <w:bCs/>
                <w:sz w:val="20"/>
                <w:szCs w:val="20"/>
              </w:rPr>
            </w:pPr>
          </w:p>
        </w:tc>
      </w:tr>
      <w:tr w:rsidR="00DB31B3" w14:paraId="0E246AB1" w14:textId="77777777" w:rsidTr="00456146">
        <w:trPr>
          <w:trHeight w:val="301"/>
        </w:trPr>
        <w:tc>
          <w:tcPr>
            <w:tcW w:w="9628" w:type="dxa"/>
            <w:gridSpan w:val="2"/>
            <w:shd w:val="clear" w:color="auto" w:fill="DBE5F1"/>
          </w:tcPr>
          <w:p w14:paraId="3822124A" w14:textId="1E2854F8" w:rsidR="00DB31B3" w:rsidRPr="00DB31B3" w:rsidRDefault="005D5F59" w:rsidP="00DB31B3">
            <w:pPr>
              <w:pStyle w:val="Heading1"/>
              <w:rPr>
                <w:sz w:val="22"/>
                <w:szCs w:val="22"/>
              </w:rPr>
            </w:pPr>
            <w:r>
              <w:rPr>
                <w:sz w:val="22"/>
                <w:szCs w:val="22"/>
              </w:rPr>
              <w:t>Contract</w:t>
            </w:r>
          </w:p>
        </w:tc>
      </w:tr>
      <w:tr w:rsidR="009A5A80" w14:paraId="7FB59AB9" w14:textId="77777777" w:rsidTr="00456146">
        <w:trPr>
          <w:trHeight w:val="301"/>
        </w:trPr>
        <w:tc>
          <w:tcPr>
            <w:tcW w:w="3681" w:type="dxa"/>
          </w:tcPr>
          <w:p w14:paraId="7966CC20" w14:textId="77777777" w:rsidR="009A5A80" w:rsidRPr="00E247F1" w:rsidRDefault="009A5A80" w:rsidP="00F31966">
            <w:pPr>
              <w:jc w:val="both"/>
              <w:rPr>
                <w:rFonts w:ascii="Arial" w:hAnsi="Arial" w:cs="Arial"/>
                <w:b/>
                <w:bCs/>
                <w:sz w:val="20"/>
                <w:szCs w:val="20"/>
              </w:rPr>
            </w:pPr>
          </w:p>
        </w:tc>
        <w:tc>
          <w:tcPr>
            <w:tcW w:w="5947" w:type="dxa"/>
          </w:tcPr>
          <w:p w14:paraId="77B1EBF2" w14:textId="77777777" w:rsidR="009A5A80" w:rsidRPr="00E247F1" w:rsidRDefault="009A5A80" w:rsidP="00F31966">
            <w:pPr>
              <w:jc w:val="both"/>
              <w:rPr>
                <w:rFonts w:ascii="Arial" w:hAnsi="Arial" w:cs="Arial"/>
                <w:b/>
                <w:bCs/>
                <w:sz w:val="20"/>
                <w:szCs w:val="20"/>
              </w:rPr>
            </w:pPr>
          </w:p>
        </w:tc>
      </w:tr>
      <w:tr w:rsidR="009A5A80" w14:paraId="44284BB8" w14:textId="77777777" w:rsidTr="00456146">
        <w:trPr>
          <w:trHeight w:val="301"/>
        </w:trPr>
        <w:tc>
          <w:tcPr>
            <w:tcW w:w="3681" w:type="dxa"/>
          </w:tcPr>
          <w:p w14:paraId="12C90E51" w14:textId="50450EE1" w:rsidR="009A5A80" w:rsidRPr="00E247F1" w:rsidRDefault="00F225F4" w:rsidP="001257F7">
            <w:pPr>
              <w:pStyle w:val="Heading2"/>
              <w:tabs>
                <w:tab w:val="clear" w:pos="313"/>
                <w:tab w:val="left" w:pos="425"/>
              </w:tabs>
              <w:ind w:left="0" w:firstLine="0"/>
            </w:pPr>
            <w:r w:rsidRPr="009D3BA7">
              <w:t>Contract type</w:t>
            </w:r>
          </w:p>
        </w:tc>
        <w:tc>
          <w:tcPr>
            <w:tcW w:w="5947" w:type="dxa"/>
          </w:tcPr>
          <w:p w14:paraId="0BD14B87" w14:textId="4097D2BB" w:rsidR="00046C07" w:rsidRPr="00D825EA" w:rsidRDefault="007B44E4" w:rsidP="00046C07">
            <w:pPr>
              <w:tabs>
                <w:tab w:val="left" w:pos="739"/>
              </w:tabs>
              <w:jc w:val="both"/>
              <w:rPr>
                <w:rFonts w:ascii="Arial" w:hAnsi="Arial" w:cs="Arial"/>
                <w:bCs/>
                <w:sz w:val="20"/>
                <w:szCs w:val="20"/>
              </w:rPr>
            </w:pPr>
            <w:r w:rsidRPr="009D3BA7">
              <w:rPr>
                <w:rFonts w:ascii="Arial" w:hAnsi="Arial"/>
                <w:sz w:val="20"/>
              </w:rPr>
              <w:t xml:space="preserve">The successful supplier shall be awarded a contract for </w:t>
            </w:r>
            <w:sdt>
              <w:sdtPr>
                <w:rPr>
                  <w:rFonts w:ascii="Arial" w:hAnsi="Arial" w:cs="Arial"/>
                  <w:sz w:val="20"/>
                  <w:szCs w:val="20"/>
                </w:rPr>
                <w:id w:val="-321127520"/>
                <w:placeholder>
                  <w:docPart w:val="45B4F6B536AA428C8A4CFA13A528E9F0"/>
                </w:placeholder>
                <w:comboBox>
                  <w:listItem w:value="[Pasirinkite]"/>
                  <w:listItem w:displayText="the supply of Goods" w:value="the supply of Goods"/>
                  <w:listItem w:displayText="the provision of Services" w:value="the provision of Services"/>
                  <w:listItem w:displayText="the performance of Work" w:value="the performance of Work"/>
                </w:comboBox>
              </w:sdtPr>
              <w:sdtEndPr/>
              <w:sdtContent>
                <w:r w:rsidR="00E453DB">
                  <w:rPr>
                    <w:rFonts w:ascii="Arial" w:hAnsi="Arial" w:cs="Arial"/>
                    <w:sz w:val="20"/>
                    <w:szCs w:val="20"/>
                  </w:rPr>
                  <w:t>the supply of Goods</w:t>
                </w:r>
              </w:sdtContent>
            </w:sdt>
            <w:r w:rsidR="00E453DB">
              <w:rPr>
                <w:rFonts w:ascii="Arial" w:hAnsi="Arial" w:cs="Arial"/>
                <w:sz w:val="20"/>
                <w:szCs w:val="20"/>
              </w:rPr>
              <w:t xml:space="preserve"> and provision of Services</w:t>
            </w:r>
            <w:r w:rsidR="00046C07" w:rsidRPr="00D825EA">
              <w:rPr>
                <w:rFonts w:ascii="Arial" w:hAnsi="Arial" w:cs="Arial"/>
                <w:bCs/>
                <w:sz w:val="20"/>
                <w:szCs w:val="20"/>
              </w:rPr>
              <w:t>.</w:t>
            </w:r>
          </w:p>
          <w:p w14:paraId="774B27D2" w14:textId="77777777" w:rsidR="00046C07" w:rsidRDefault="00046C07" w:rsidP="00046C07">
            <w:pPr>
              <w:tabs>
                <w:tab w:val="left" w:pos="739"/>
              </w:tabs>
              <w:jc w:val="both"/>
              <w:rPr>
                <w:rFonts w:ascii="Arial" w:hAnsi="Arial" w:cs="Arial"/>
                <w:bCs/>
                <w:color w:val="FF0000"/>
                <w:sz w:val="20"/>
                <w:szCs w:val="20"/>
              </w:rPr>
            </w:pPr>
          </w:p>
          <w:p w14:paraId="4636ECD4" w14:textId="1B7C19E4" w:rsidR="002D7062" w:rsidRPr="00963232" w:rsidRDefault="002D7062" w:rsidP="00046C07">
            <w:pPr>
              <w:spacing w:after="120"/>
              <w:jc w:val="both"/>
              <w:rPr>
                <w:rFonts w:ascii="Arial" w:hAnsi="Arial" w:cs="Arial"/>
                <w:sz w:val="20"/>
                <w:szCs w:val="20"/>
              </w:rPr>
            </w:pPr>
          </w:p>
        </w:tc>
      </w:tr>
      <w:tr w:rsidR="009A5A80" w14:paraId="549A1AA6" w14:textId="77777777" w:rsidTr="00456146">
        <w:trPr>
          <w:trHeight w:val="301"/>
        </w:trPr>
        <w:tc>
          <w:tcPr>
            <w:tcW w:w="3681" w:type="dxa"/>
          </w:tcPr>
          <w:p w14:paraId="3E3BD0EB" w14:textId="1BDD2CE0" w:rsidR="009A5A80" w:rsidRPr="00E247F1" w:rsidRDefault="006E7EBD" w:rsidP="001257F7">
            <w:pPr>
              <w:pStyle w:val="Heading2"/>
              <w:tabs>
                <w:tab w:val="clear" w:pos="313"/>
                <w:tab w:val="left" w:pos="425"/>
              </w:tabs>
              <w:ind w:left="0" w:firstLine="0"/>
            </w:pPr>
            <w:r w:rsidRPr="009D3BA7">
              <w:t>Draft Contract</w:t>
            </w:r>
          </w:p>
        </w:tc>
        <w:tc>
          <w:tcPr>
            <w:tcW w:w="5947" w:type="dxa"/>
          </w:tcPr>
          <w:p w14:paraId="5025A0EB" w14:textId="77777777" w:rsidR="00F9706A" w:rsidRPr="009D3BA7" w:rsidRDefault="00F9706A" w:rsidP="00F9706A">
            <w:pPr>
              <w:tabs>
                <w:tab w:val="left" w:pos="739"/>
              </w:tabs>
              <w:jc w:val="both"/>
              <w:rPr>
                <w:rFonts w:ascii="Arial" w:hAnsi="Arial" w:cs="Arial"/>
                <w:bCs/>
                <w:sz w:val="20"/>
                <w:szCs w:val="20"/>
              </w:rPr>
            </w:pPr>
            <w:r w:rsidRPr="009D3BA7">
              <w:rPr>
                <w:rFonts w:ascii="Arial" w:hAnsi="Arial"/>
                <w:sz w:val="20"/>
              </w:rPr>
              <w:t>This procurement includes a Draft Contract (Annex to the SPC ‘Draft Contract’)</w:t>
            </w:r>
          </w:p>
          <w:p w14:paraId="17CAA7F5" w14:textId="02F9FE06" w:rsidR="009A5A80" w:rsidRPr="006E7EBD" w:rsidRDefault="009A5A80" w:rsidP="001D58FB">
            <w:pPr>
              <w:spacing w:after="120"/>
              <w:jc w:val="both"/>
              <w:rPr>
                <w:rFonts w:ascii="Arial" w:hAnsi="Arial" w:cs="Arial"/>
                <w:bCs/>
                <w:sz w:val="20"/>
                <w:szCs w:val="20"/>
              </w:rPr>
            </w:pPr>
          </w:p>
        </w:tc>
      </w:tr>
      <w:tr w:rsidR="009A5A80" w14:paraId="2FF2346C" w14:textId="77777777" w:rsidTr="00456146">
        <w:trPr>
          <w:trHeight w:val="301"/>
        </w:trPr>
        <w:tc>
          <w:tcPr>
            <w:tcW w:w="3681" w:type="dxa"/>
          </w:tcPr>
          <w:p w14:paraId="39EA5CFE" w14:textId="5643F340" w:rsidR="009A5A80" w:rsidRPr="00E247F1" w:rsidRDefault="006D6763" w:rsidP="001257F7">
            <w:pPr>
              <w:pStyle w:val="Heading2"/>
              <w:tabs>
                <w:tab w:val="clear" w:pos="313"/>
                <w:tab w:val="left" w:pos="425"/>
              </w:tabs>
              <w:ind w:left="0" w:firstLine="0"/>
            </w:pPr>
            <w:r w:rsidRPr="009D3BA7">
              <w:t>Contract price</w:t>
            </w:r>
          </w:p>
        </w:tc>
        <w:tc>
          <w:tcPr>
            <w:tcW w:w="5947" w:type="dxa"/>
          </w:tcPr>
          <w:p w14:paraId="5697A21C" w14:textId="6F197CFC" w:rsidR="00DF164E" w:rsidRPr="00124261" w:rsidRDefault="00F741A9" w:rsidP="00DF164E">
            <w:pPr>
              <w:tabs>
                <w:tab w:val="left" w:pos="739"/>
              </w:tabs>
              <w:jc w:val="both"/>
              <w:rPr>
                <w:rFonts w:ascii="Arial" w:hAnsi="Arial" w:cs="Arial"/>
                <w:bCs/>
                <w:sz w:val="20"/>
                <w:szCs w:val="20"/>
              </w:rPr>
            </w:pPr>
            <w:r w:rsidRPr="009D3BA7">
              <w:rPr>
                <w:rFonts w:ascii="Arial" w:hAnsi="Arial"/>
                <w:sz w:val="20"/>
              </w:rPr>
              <w:t>The Contract shall be concluded with the successful supplier in respect of</w:t>
            </w:r>
            <w:r w:rsidR="00DF164E" w:rsidRPr="00124261">
              <w:rPr>
                <w:rFonts w:ascii="Arial" w:hAnsi="Arial" w:cs="Arial"/>
                <w:bCs/>
                <w:sz w:val="20"/>
                <w:szCs w:val="20"/>
              </w:rPr>
              <w:t>:</w:t>
            </w:r>
          </w:p>
          <w:p w14:paraId="6EFE6193" w14:textId="3AEC36A3" w:rsidR="009A5A80" w:rsidRPr="00E247F1" w:rsidRDefault="00660C6D" w:rsidP="00654ED0">
            <w:pPr>
              <w:pStyle w:val="ListParagraph"/>
              <w:numPr>
                <w:ilvl w:val="0"/>
                <w:numId w:val="3"/>
              </w:numPr>
              <w:tabs>
                <w:tab w:val="left" w:pos="303"/>
              </w:tabs>
              <w:spacing w:after="120"/>
              <w:ind w:left="0" w:firstLine="0"/>
              <w:jc w:val="both"/>
              <w:rPr>
                <w:rFonts w:ascii="Arial" w:hAnsi="Arial" w:cs="Arial"/>
                <w:b/>
                <w:bCs/>
                <w:sz w:val="20"/>
                <w:szCs w:val="20"/>
              </w:rPr>
            </w:pPr>
            <w:r w:rsidRPr="009D3BA7">
              <w:rPr>
                <w:rFonts w:ascii="Arial" w:hAnsi="Arial"/>
                <w:sz w:val="20"/>
              </w:rPr>
              <w:t>the tender price of the successful supplier</w:t>
            </w:r>
            <w:r w:rsidR="00DF164E">
              <w:rPr>
                <w:rFonts w:ascii="Arial" w:hAnsi="Arial" w:cs="Arial"/>
                <w:bCs/>
                <w:sz w:val="20"/>
                <w:szCs w:val="20"/>
              </w:rPr>
              <w:t>.</w:t>
            </w:r>
          </w:p>
        </w:tc>
      </w:tr>
      <w:tr w:rsidR="009A5A80" w14:paraId="74469ADB" w14:textId="77777777" w:rsidTr="00456146">
        <w:trPr>
          <w:trHeight w:val="301"/>
        </w:trPr>
        <w:tc>
          <w:tcPr>
            <w:tcW w:w="3681" w:type="dxa"/>
          </w:tcPr>
          <w:p w14:paraId="012568E0" w14:textId="4C9B41CC" w:rsidR="009A5A80" w:rsidRPr="00E247F1" w:rsidRDefault="00870EA1" w:rsidP="001257F7">
            <w:pPr>
              <w:pStyle w:val="Heading2"/>
              <w:tabs>
                <w:tab w:val="clear" w:pos="313"/>
                <w:tab w:val="left" w:pos="425"/>
              </w:tabs>
              <w:ind w:left="0" w:firstLine="0"/>
            </w:pPr>
            <w:r w:rsidRPr="009D3BA7">
              <w:t xml:space="preserve">Assurance of Contract </w:t>
            </w:r>
            <w:r w:rsidR="00EC788E">
              <w:t>s</w:t>
            </w:r>
            <w:r w:rsidRPr="009D3BA7">
              <w:t>ecurity by a bank guarantee or a surety bond</w:t>
            </w:r>
          </w:p>
        </w:tc>
        <w:tc>
          <w:tcPr>
            <w:tcW w:w="5947" w:type="dxa"/>
          </w:tcPr>
          <w:p w14:paraId="1335067D" w14:textId="5B3C517B" w:rsidR="009A5A80" w:rsidRPr="00E247F1" w:rsidRDefault="009A04D5" w:rsidP="00F31966">
            <w:pPr>
              <w:jc w:val="both"/>
              <w:rPr>
                <w:rFonts w:ascii="Arial" w:hAnsi="Arial" w:cs="Arial"/>
                <w:b/>
                <w:bCs/>
                <w:sz w:val="20"/>
                <w:szCs w:val="20"/>
              </w:rPr>
            </w:pPr>
            <w:sdt>
              <w:sdtPr>
                <w:rPr>
                  <w:rFonts w:ascii="Arial" w:hAnsi="Arial" w:cs="Arial"/>
                  <w:sz w:val="20"/>
                  <w:szCs w:val="20"/>
                </w:rPr>
                <w:id w:val="1122656001"/>
                <w:placeholder>
                  <w:docPart w:val="7360B5BFC81C4B0DA261F981B80848C2"/>
                </w:placeholder>
                <w:comboBox>
                  <w:listItem w:value="[Pasirinkite]"/>
                  <w:listItem w:displayText="Applies. The requirements for the Contract Security and its provision are set out in the Contract." w:value="Taikoma. Reikalavimai Sutarties įvykdymo užtikrinimui ir jo pateikimui nustatyti Sutartyje."/>
                  <w:listItem w:displayText="Does not apply." w:value="Netaikoma."/>
                </w:comboBox>
              </w:sdtPr>
              <w:sdtEndPr/>
              <w:sdtContent>
                <w:r w:rsidR="00E453DB">
                  <w:rPr>
                    <w:rFonts w:ascii="Arial" w:hAnsi="Arial" w:cs="Arial"/>
                    <w:sz w:val="20"/>
                    <w:szCs w:val="20"/>
                  </w:rPr>
                  <w:t>Does not apply.</w:t>
                </w:r>
              </w:sdtContent>
            </w:sdt>
          </w:p>
        </w:tc>
      </w:tr>
      <w:tr w:rsidR="009A5A80" w14:paraId="0704C314" w14:textId="77777777" w:rsidTr="00456146">
        <w:trPr>
          <w:trHeight w:val="301"/>
        </w:trPr>
        <w:tc>
          <w:tcPr>
            <w:tcW w:w="3681" w:type="dxa"/>
          </w:tcPr>
          <w:p w14:paraId="5FA6E9C9" w14:textId="77777777" w:rsidR="009A5A80" w:rsidRPr="00E247F1" w:rsidRDefault="009A5A80" w:rsidP="00F31966">
            <w:pPr>
              <w:jc w:val="both"/>
              <w:rPr>
                <w:rFonts w:ascii="Arial" w:hAnsi="Arial" w:cs="Arial"/>
                <w:b/>
                <w:bCs/>
                <w:sz w:val="20"/>
                <w:szCs w:val="20"/>
              </w:rPr>
            </w:pPr>
          </w:p>
        </w:tc>
        <w:tc>
          <w:tcPr>
            <w:tcW w:w="5947" w:type="dxa"/>
          </w:tcPr>
          <w:p w14:paraId="2163A6DA" w14:textId="77777777" w:rsidR="009A5A80" w:rsidRPr="00E247F1" w:rsidRDefault="009A5A80" w:rsidP="00F31966">
            <w:pPr>
              <w:jc w:val="both"/>
              <w:rPr>
                <w:rFonts w:ascii="Arial" w:hAnsi="Arial" w:cs="Arial"/>
                <w:b/>
                <w:bCs/>
                <w:sz w:val="20"/>
                <w:szCs w:val="20"/>
              </w:rPr>
            </w:pPr>
          </w:p>
        </w:tc>
      </w:tr>
      <w:tr w:rsidR="002966EE" w14:paraId="32CE77D7" w14:textId="77777777" w:rsidTr="00456146">
        <w:trPr>
          <w:trHeight w:val="301"/>
        </w:trPr>
        <w:tc>
          <w:tcPr>
            <w:tcW w:w="9628" w:type="dxa"/>
            <w:gridSpan w:val="2"/>
            <w:shd w:val="clear" w:color="auto" w:fill="DBE5F1"/>
          </w:tcPr>
          <w:p w14:paraId="27D50931" w14:textId="3E6CB270" w:rsidR="002966EE" w:rsidRPr="002966EE" w:rsidRDefault="003005DF" w:rsidP="002966EE">
            <w:pPr>
              <w:pStyle w:val="Heading1"/>
              <w:rPr>
                <w:sz w:val="22"/>
                <w:szCs w:val="22"/>
              </w:rPr>
            </w:pPr>
            <w:r>
              <w:rPr>
                <w:sz w:val="22"/>
                <w:szCs w:val="22"/>
              </w:rPr>
              <w:t>O</w:t>
            </w:r>
            <w:r>
              <w:rPr>
                <w:sz w:val="22"/>
              </w:rPr>
              <w:t>ther provisions</w:t>
            </w:r>
          </w:p>
        </w:tc>
      </w:tr>
      <w:tr w:rsidR="00046C07" w14:paraId="537C6956" w14:textId="77777777" w:rsidTr="00456146">
        <w:trPr>
          <w:trHeight w:val="301"/>
        </w:trPr>
        <w:tc>
          <w:tcPr>
            <w:tcW w:w="3681" w:type="dxa"/>
          </w:tcPr>
          <w:p w14:paraId="4ED6B00C" w14:textId="77777777" w:rsidR="00046C07" w:rsidRPr="00E247F1" w:rsidRDefault="00046C07" w:rsidP="00F31966">
            <w:pPr>
              <w:jc w:val="both"/>
              <w:rPr>
                <w:rFonts w:ascii="Arial" w:hAnsi="Arial" w:cs="Arial"/>
                <w:b/>
                <w:bCs/>
                <w:sz w:val="20"/>
                <w:szCs w:val="20"/>
              </w:rPr>
            </w:pPr>
          </w:p>
        </w:tc>
        <w:tc>
          <w:tcPr>
            <w:tcW w:w="5947" w:type="dxa"/>
          </w:tcPr>
          <w:p w14:paraId="1D2C9C7F" w14:textId="77777777" w:rsidR="00046C07" w:rsidRPr="00E247F1" w:rsidRDefault="00046C07" w:rsidP="00F31966">
            <w:pPr>
              <w:jc w:val="both"/>
              <w:rPr>
                <w:rFonts w:ascii="Arial" w:hAnsi="Arial" w:cs="Arial"/>
                <w:b/>
                <w:bCs/>
                <w:sz w:val="20"/>
                <w:szCs w:val="20"/>
              </w:rPr>
            </w:pPr>
          </w:p>
        </w:tc>
      </w:tr>
      <w:tr w:rsidR="00046C07" w14:paraId="4E854734" w14:textId="77777777" w:rsidTr="00456146">
        <w:trPr>
          <w:trHeight w:val="301"/>
        </w:trPr>
        <w:tc>
          <w:tcPr>
            <w:tcW w:w="3681" w:type="dxa"/>
          </w:tcPr>
          <w:p w14:paraId="36D01E55" w14:textId="5B49A5EF" w:rsidR="00046C07" w:rsidRPr="00E247F1" w:rsidRDefault="00F90746" w:rsidP="001257F7">
            <w:pPr>
              <w:pStyle w:val="Heading2"/>
              <w:tabs>
                <w:tab w:val="clear" w:pos="313"/>
                <w:tab w:val="left" w:pos="425"/>
              </w:tabs>
              <w:ind w:left="0" w:firstLine="0"/>
            </w:pPr>
            <w:r w:rsidRPr="00F90746">
              <w:t xml:space="preserve">Language of </w:t>
            </w:r>
            <w:r>
              <w:t xml:space="preserve">the </w:t>
            </w:r>
            <w:r w:rsidRPr="00F90746">
              <w:t>procurement documents</w:t>
            </w:r>
          </w:p>
        </w:tc>
        <w:tc>
          <w:tcPr>
            <w:tcW w:w="5947" w:type="dxa"/>
          </w:tcPr>
          <w:p w14:paraId="69286A5C" w14:textId="11DF295E" w:rsidR="00046C07" w:rsidRPr="00F90746" w:rsidRDefault="00F90746" w:rsidP="00F31966">
            <w:pPr>
              <w:jc w:val="both"/>
              <w:rPr>
                <w:rFonts w:ascii="Arial" w:hAnsi="Arial" w:cs="Arial"/>
                <w:sz w:val="20"/>
                <w:szCs w:val="20"/>
              </w:rPr>
            </w:pPr>
            <w:r w:rsidRPr="00F90746">
              <w:rPr>
                <w:rFonts w:ascii="Arial" w:hAnsi="Arial" w:cs="Arial"/>
                <w:sz w:val="20"/>
                <w:szCs w:val="20"/>
              </w:rPr>
              <w:t>The procurement documents are submitted in Lithuanian and English. In case of discrepancies between the texts of the documents in the Technical Specification or the Draft Contract, the English text shall prevail.</w:t>
            </w:r>
          </w:p>
        </w:tc>
      </w:tr>
      <w:tr w:rsidR="00046C07" w14:paraId="497B0CA6" w14:textId="77777777" w:rsidTr="00456146">
        <w:trPr>
          <w:trHeight w:val="301"/>
        </w:trPr>
        <w:tc>
          <w:tcPr>
            <w:tcW w:w="3681" w:type="dxa"/>
          </w:tcPr>
          <w:p w14:paraId="142639C4" w14:textId="6F32026C" w:rsidR="00046C07" w:rsidRPr="00E247F1" w:rsidRDefault="00F90746" w:rsidP="001257F7">
            <w:pPr>
              <w:pStyle w:val="Heading2"/>
              <w:tabs>
                <w:tab w:val="clear" w:pos="313"/>
                <w:tab w:val="left" w:pos="425"/>
              </w:tabs>
              <w:ind w:left="0" w:firstLine="0"/>
            </w:pPr>
            <w:r w:rsidRPr="00F90746">
              <w:t xml:space="preserve">Alternative </w:t>
            </w:r>
            <w:r>
              <w:t>tenders</w:t>
            </w:r>
          </w:p>
        </w:tc>
        <w:tc>
          <w:tcPr>
            <w:tcW w:w="5947" w:type="dxa"/>
          </w:tcPr>
          <w:p w14:paraId="2C4EB856" w14:textId="77777777" w:rsidR="00046C07" w:rsidRDefault="00F90746" w:rsidP="00F31966">
            <w:pPr>
              <w:jc w:val="both"/>
              <w:rPr>
                <w:rFonts w:ascii="Arial" w:hAnsi="Arial" w:cs="Arial"/>
                <w:sz w:val="20"/>
                <w:szCs w:val="20"/>
              </w:rPr>
            </w:pPr>
            <w:r w:rsidRPr="00F90746">
              <w:rPr>
                <w:rFonts w:ascii="Arial" w:hAnsi="Arial" w:cs="Arial"/>
                <w:sz w:val="20"/>
                <w:szCs w:val="20"/>
              </w:rPr>
              <w:t xml:space="preserve">23.1.1. </w:t>
            </w:r>
            <w:r>
              <w:rPr>
                <w:rFonts w:ascii="Arial" w:hAnsi="Arial" w:cs="Arial"/>
                <w:sz w:val="20"/>
                <w:szCs w:val="20"/>
              </w:rPr>
              <w:t>Main tender</w:t>
            </w:r>
            <w:r w:rsidRPr="00F90746">
              <w:rPr>
                <w:rFonts w:ascii="Arial" w:hAnsi="Arial" w:cs="Arial"/>
                <w:sz w:val="20"/>
                <w:szCs w:val="20"/>
              </w:rPr>
              <w:t xml:space="preserve"> (First licensing type) – submitted by filling out Annex No. 3 </w:t>
            </w:r>
            <w:r w:rsidR="00C0303D">
              <w:rPr>
                <w:rFonts w:ascii="Arial" w:hAnsi="Arial" w:cs="Arial"/>
                <w:sz w:val="20"/>
                <w:szCs w:val="20"/>
              </w:rPr>
              <w:t>„</w:t>
            </w:r>
            <w:r>
              <w:rPr>
                <w:rFonts w:ascii="Arial" w:hAnsi="Arial" w:cs="Arial"/>
                <w:sz w:val="20"/>
                <w:szCs w:val="20"/>
              </w:rPr>
              <w:t>Main</w:t>
            </w:r>
            <w:r w:rsidRPr="00F90746">
              <w:rPr>
                <w:rFonts w:ascii="Arial" w:hAnsi="Arial" w:cs="Arial"/>
                <w:sz w:val="20"/>
                <w:szCs w:val="20"/>
              </w:rPr>
              <w:t xml:space="preserve"> </w:t>
            </w:r>
            <w:r>
              <w:rPr>
                <w:rFonts w:ascii="Arial" w:hAnsi="Arial" w:cs="Arial"/>
                <w:sz w:val="20"/>
                <w:szCs w:val="20"/>
              </w:rPr>
              <w:t>tender</w:t>
            </w:r>
            <w:r w:rsidRPr="00F90746">
              <w:rPr>
                <w:rFonts w:ascii="Arial" w:hAnsi="Arial" w:cs="Arial"/>
                <w:sz w:val="20"/>
                <w:szCs w:val="20"/>
              </w:rPr>
              <w:t xml:space="preserve"> price” to the </w:t>
            </w:r>
            <w:r>
              <w:rPr>
                <w:rFonts w:ascii="Arial" w:hAnsi="Arial" w:cs="Arial"/>
                <w:sz w:val="20"/>
                <w:szCs w:val="20"/>
              </w:rPr>
              <w:t>Tender</w:t>
            </w:r>
            <w:r w:rsidRPr="00F90746">
              <w:rPr>
                <w:rFonts w:ascii="Arial" w:hAnsi="Arial" w:cs="Arial"/>
                <w:sz w:val="20"/>
                <w:szCs w:val="20"/>
              </w:rPr>
              <w:t xml:space="preserve"> form, in which the System is licensed per user (one annual license is required for 1 </w:t>
            </w:r>
            <w:r w:rsidRPr="00F90746">
              <w:rPr>
                <w:rFonts w:ascii="Arial" w:hAnsi="Arial" w:cs="Arial"/>
                <w:sz w:val="20"/>
                <w:szCs w:val="20"/>
              </w:rPr>
              <w:lastRenderedPageBreak/>
              <w:t>user) with their quantity ordered as needed. The license entitles the user to use all the functionality installed by the Buyer.</w:t>
            </w:r>
          </w:p>
          <w:p w14:paraId="60F594FC" w14:textId="77777777" w:rsidR="00C0303D" w:rsidRDefault="00C0303D" w:rsidP="00F31966">
            <w:pPr>
              <w:jc w:val="both"/>
              <w:rPr>
                <w:rFonts w:ascii="Arial" w:hAnsi="Arial" w:cs="Arial"/>
                <w:sz w:val="20"/>
                <w:szCs w:val="20"/>
                <w:lang w:val="en-US"/>
              </w:rPr>
            </w:pPr>
            <w:r>
              <w:rPr>
                <w:rFonts w:ascii="Arial" w:hAnsi="Arial" w:cs="Arial"/>
                <w:sz w:val="20"/>
                <w:szCs w:val="20"/>
                <w:lang w:val="en-US"/>
              </w:rPr>
              <w:t xml:space="preserve">23.1.2. </w:t>
            </w:r>
            <w:r w:rsidRPr="00C0303D">
              <w:rPr>
                <w:rFonts w:ascii="Arial" w:hAnsi="Arial" w:cs="Arial"/>
                <w:sz w:val="20"/>
                <w:szCs w:val="20"/>
                <w:lang w:val="en-US"/>
              </w:rPr>
              <w:t xml:space="preserve">Alternative </w:t>
            </w:r>
            <w:r>
              <w:rPr>
                <w:rFonts w:ascii="Arial" w:hAnsi="Arial" w:cs="Arial"/>
                <w:sz w:val="20"/>
                <w:szCs w:val="20"/>
                <w:lang w:val="en-US"/>
              </w:rPr>
              <w:t>tender</w:t>
            </w:r>
            <w:r w:rsidRPr="00C0303D">
              <w:rPr>
                <w:rFonts w:ascii="Arial" w:hAnsi="Arial" w:cs="Arial"/>
                <w:sz w:val="20"/>
                <w:szCs w:val="20"/>
                <w:lang w:val="en-US"/>
              </w:rPr>
              <w:t xml:space="preserve"> No. 1 (Second Licensing Type) - submitted by filling out Annex No. 4 to the </w:t>
            </w:r>
            <w:r>
              <w:rPr>
                <w:rFonts w:ascii="Arial" w:hAnsi="Arial" w:cs="Arial"/>
                <w:sz w:val="20"/>
                <w:szCs w:val="20"/>
                <w:lang w:val="en-US"/>
              </w:rPr>
              <w:t>Tender</w:t>
            </w:r>
            <w:r w:rsidRPr="00C0303D">
              <w:rPr>
                <w:rFonts w:ascii="Arial" w:hAnsi="Arial" w:cs="Arial"/>
                <w:sz w:val="20"/>
                <w:szCs w:val="20"/>
                <w:lang w:val="en-US"/>
              </w:rPr>
              <w:t xml:space="preserve"> </w:t>
            </w:r>
            <w:r>
              <w:rPr>
                <w:rFonts w:ascii="Arial" w:hAnsi="Arial" w:cs="Arial"/>
                <w:sz w:val="20"/>
                <w:szCs w:val="20"/>
                <w:lang w:val="en-US"/>
              </w:rPr>
              <w:t>f</w:t>
            </w:r>
            <w:r w:rsidRPr="00C0303D">
              <w:rPr>
                <w:rFonts w:ascii="Arial" w:hAnsi="Arial" w:cs="Arial"/>
                <w:sz w:val="20"/>
                <w:szCs w:val="20"/>
                <w:lang w:val="en-US"/>
              </w:rPr>
              <w:t xml:space="preserve">orm </w:t>
            </w:r>
            <w:r>
              <w:rPr>
                <w:rFonts w:ascii="Arial" w:hAnsi="Arial" w:cs="Arial"/>
                <w:sz w:val="20"/>
                <w:szCs w:val="20"/>
              </w:rPr>
              <w:t>„</w:t>
            </w:r>
            <w:r w:rsidRPr="00C0303D">
              <w:rPr>
                <w:rFonts w:ascii="Arial" w:hAnsi="Arial" w:cs="Arial"/>
                <w:sz w:val="20"/>
                <w:szCs w:val="20"/>
                <w:lang w:val="en-US"/>
              </w:rPr>
              <w:t xml:space="preserve">Price of Alternative </w:t>
            </w:r>
            <w:r>
              <w:rPr>
                <w:rFonts w:ascii="Arial" w:hAnsi="Arial" w:cs="Arial"/>
                <w:sz w:val="20"/>
                <w:szCs w:val="20"/>
                <w:lang w:val="en-US"/>
              </w:rPr>
              <w:t>tender</w:t>
            </w:r>
            <w:r w:rsidRPr="00C0303D">
              <w:rPr>
                <w:rFonts w:ascii="Arial" w:hAnsi="Arial" w:cs="Arial"/>
                <w:sz w:val="20"/>
                <w:szCs w:val="20"/>
                <w:lang w:val="en-US"/>
              </w:rPr>
              <w:t xml:space="preserve"> No. 1", in which the System is licensed per number of users for a specific functionality of the System, that is, each user requires a separate license to use each separate functionality of the System</w:t>
            </w:r>
          </w:p>
          <w:p w14:paraId="5B8EB187" w14:textId="77777777" w:rsidR="00C0303D" w:rsidRDefault="00C0303D" w:rsidP="00F31966">
            <w:pPr>
              <w:jc w:val="both"/>
              <w:rPr>
                <w:rFonts w:ascii="Arial" w:hAnsi="Arial" w:cs="Arial"/>
                <w:sz w:val="20"/>
                <w:szCs w:val="20"/>
                <w:lang w:val="en-US"/>
              </w:rPr>
            </w:pPr>
            <w:r>
              <w:rPr>
                <w:rFonts w:ascii="Arial" w:hAnsi="Arial" w:cs="Arial"/>
                <w:sz w:val="20"/>
                <w:szCs w:val="20"/>
                <w:lang w:val="en-US"/>
              </w:rPr>
              <w:t xml:space="preserve">23.1.3. </w:t>
            </w:r>
            <w:r w:rsidRPr="00C0303D">
              <w:rPr>
                <w:rFonts w:ascii="Arial" w:hAnsi="Arial" w:cs="Arial"/>
                <w:sz w:val="20"/>
                <w:szCs w:val="20"/>
                <w:lang w:val="en-US"/>
              </w:rPr>
              <w:t xml:space="preserve">Alternative </w:t>
            </w:r>
            <w:r>
              <w:rPr>
                <w:rFonts w:ascii="Arial" w:hAnsi="Arial" w:cs="Arial"/>
                <w:sz w:val="20"/>
                <w:szCs w:val="20"/>
                <w:lang w:val="en-US"/>
              </w:rPr>
              <w:t>tender</w:t>
            </w:r>
            <w:r w:rsidRPr="00C0303D">
              <w:rPr>
                <w:rFonts w:ascii="Arial" w:hAnsi="Arial" w:cs="Arial"/>
                <w:sz w:val="20"/>
                <w:szCs w:val="20"/>
                <w:lang w:val="en-US"/>
              </w:rPr>
              <w:t xml:space="preserve"> No. 2 (Third Licensing Type) – submitted by filling out Annex No. 5 of the </w:t>
            </w:r>
            <w:r>
              <w:rPr>
                <w:rFonts w:ascii="Arial" w:hAnsi="Arial" w:cs="Arial"/>
                <w:sz w:val="20"/>
                <w:szCs w:val="20"/>
                <w:lang w:val="en-US"/>
              </w:rPr>
              <w:t>Tender</w:t>
            </w:r>
            <w:r w:rsidRPr="00C0303D">
              <w:rPr>
                <w:rFonts w:ascii="Arial" w:hAnsi="Arial" w:cs="Arial"/>
                <w:sz w:val="20"/>
                <w:szCs w:val="20"/>
                <w:lang w:val="en-US"/>
              </w:rPr>
              <w:t xml:space="preserve"> </w:t>
            </w:r>
            <w:r>
              <w:rPr>
                <w:rFonts w:ascii="Arial" w:hAnsi="Arial" w:cs="Arial"/>
                <w:sz w:val="20"/>
                <w:szCs w:val="20"/>
                <w:lang w:val="en-US"/>
              </w:rPr>
              <w:t>f</w:t>
            </w:r>
            <w:r w:rsidRPr="00C0303D">
              <w:rPr>
                <w:rFonts w:ascii="Arial" w:hAnsi="Arial" w:cs="Arial"/>
                <w:sz w:val="20"/>
                <w:szCs w:val="20"/>
                <w:lang w:val="en-US"/>
              </w:rPr>
              <w:t xml:space="preserve">orm </w:t>
            </w:r>
            <w:r>
              <w:rPr>
                <w:rFonts w:ascii="Arial" w:hAnsi="Arial" w:cs="Arial"/>
                <w:sz w:val="20"/>
                <w:szCs w:val="20"/>
              </w:rPr>
              <w:t>„</w:t>
            </w:r>
            <w:r w:rsidRPr="00C0303D">
              <w:rPr>
                <w:rFonts w:ascii="Arial" w:hAnsi="Arial" w:cs="Arial"/>
                <w:sz w:val="20"/>
                <w:szCs w:val="20"/>
                <w:lang w:val="en-US"/>
              </w:rPr>
              <w:t xml:space="preserve">Price of Alternative </w:t>
            </w:r>
            <w:r>
              <w:rPr>
                <w:rFonts w:ascii="Arial" w:hAnsi="Arial" w:cs="Arial"/>
                <w:sz w:val="20"/>
                <w:szCs w:val="20"/>
                <w:lang w:val="en-US"/>
              </w:rPr>
              <w:t>tender</w:t>
            </w:r>
            <w:r w:rsidRPr="00C0303D">
              <w:rPr>
                <w:rFonts w:ascii="Arial" w:hAnsi="Arial" w:cs="Arial"/>
                <w:sz w:val="20"/>
                <w:szCs w:val="20"/>
                <w:lang w:val="en-US"/>
              </w:rPr>
              <w:t xml:space="preserve"> No. 2”, in which the System is licensed by ordering the maximum number of user licenses for a year from the start of use of the System. The ordered licenses entitle the Buyer’s maximum number of users (5000) to use all the functionality installed by the Buyer.</w:t>
            </w:r>
          </w:p>
          <w:p w14:paraId="3E5D2005" w14:textId="77777777" w:rsidR="00C0303D" w:rsidRDefault="00C0303D" w:rsidP="00F31966">
            <w:pPr>
              <w:jc w:val="both"/>
              <w:rPr>
                <w:rFonts w:ascii="Arial" w:hAnsi="Arial" w:cs="Arial"/>
                <w:sz w:val="20"/>
                <w:szCs w:val="20"/>
                <w:lang w:val="en-US"/>
              </w:rPr>
            </w:pPr>
            <w:r>
              <w:rPr>
                <w:rFonts w:ascii="Arial" w:hAnsi="Arial" w:cs="Arial"/>
                <w:sz w:val="20"/>
                <w:szCs w:val="20"/>
                <w:lang w:val="en-US"/>
              </w:rPr>
              <w:t xml:space="preserve">23.2. </w:t>
            </w:r>
            <w:r w:rsidRPr="00C0303D">
              <w:rPr>
                <w:rFonts w:ascii="Arial" w:hAnsi="Arial" w:cs="Arial"/>
                <w:sz w:val="20"/>
                <w:szCs w:val="20"/>
                <w:lang w:val="en-US"/>
              </w:rPr>
              <w:t xml:space="preserve">Suppliers may submit either the Main </w:t>
            </w:r>
            <w:r>
              <w:rPr>
                <w:rFonts w:ascii="Arial" w:hAnsi="Arial" w:cs="Arial"/>
                <w:sz w:val="20"/>
                <w:szCs w:val="20"/>
                <w:lang w:val="en-US"/>
              </w:rPr>
              <w:t>tender</w:t>
            </w:r>
            <w:r w:rsidRPr="00C0303D">
              <w:rPr>
                <w:rFonts w:ascii="Arial" w:hAnsi="Arial" w:cs="Arial"/>
                <w:sz w:val="20"/>
                <w:szCs w:val="20"/>
                <w:lang w:val="en-US"/>
              </w:rPr>
              <w:t xml:space="preserve"> or Alternative </w:t>
            </w:r>
            <w:r>
              <w:rPr>
                <w:rFonts w:ascii="Arial" w:hAnsi="Arial" w:cs="Arial"/>
                <w:sz w:val="20"/>
                <w:szCs w:val="20"/>
                <w:lang w:val="en-US"/>
              </w:rPr>
              <w:t>tender</w:t>
            </w:r>
            <w:r w:rsidRPr="00C0303D">
              <w:rPr>
                <w:rFonts w:ascii="Arial" w:hAnsi="Arial" w:cs="Arial"/>
                <w:sz w:val="20"/>
                <w:szCs w:val="20"/>
                <w:lang w:val="en-US"/>
              </w:rPr>
              <w:t xml:space="preserve"> No. 1, or Alternative </w:t>
            </w:r>
            <w:r>
              <w:rPr>
                <w:rFonts w:ascii="Arial" w:hAnsi="Arial" w:cs="Arial"/>
                <w:sz w:val="20"/>
                <w:szCs w:val="20"/>
                <w:lang w:val="en-US"/>
              </w:rPr>
              <w:t>tender</w:t>
            </w:r>
            <w:r w:rsidRPr="00C0303D">
              <w:rPr>
                <w:rFonts w:ascii="Arial" w:hAnsi="Arial" w:cs="Arial"/>
                <w:sz w:val="20"/>
                <w:szCs w:val="20"/>
                <w:lang w:val="en-US"/>
              </w:rPr>
              <w:t xml:space="preserve"> No. 2, or any of them together, or all </w:t>
            </w:r>
            <w:r>
              <w:rPr>
                <w:rFonts w:ascii="Arial" w:hAnsi="Arial" w:cs="Arial"/>
                <w:sz w:val="20"/>
                <w:szCs w:val="20"/>
                <w:lang w:val="en-US"/>
              </w:rPr>
              <w:t>tenders</w:t>
            </w:r>
            <w:r w:rsidRPr="00C0303D">
              <w:rPr>
                <w:rFonts w:ascii="Arial" w:hAnsi="Arial" w:cs="Arial"/>
                <w:sz w:val="20"/>
                <w:szCs w:val="20"/>
                <w:lang w:val="en-US"/>
              </w:rPr>
              <w:t xml:space="preserve"> together by completing the </w:t>
            </w:r>
            <w:r>
              <w:rPr>
                <w:rFonts w:ascii="Arial" w:hAnsi="Arial" w:cs="Arial"/>
                <w:sz w:val="20"/>
                <w:szCs w:val="20"/>
                <w:lang w:val="en-US"/>
              </w:rPr>
              <w:t>tender</w:t>
            </w:r>
            <w:r w:rsidRPr="00C0303D">
              <w:rPr>
                <w:rFonts w:ascii="Arial" w:hAnsi="Arial" w:cs="Arial"/>
                <w:sz w:val="20"/>
                <w:szCs w:val="20"/>
                <w:lang w:val="en-US"/>
              </w:rPr>
              <w:t xml:space="preserve"> price table for a specific </w:t>
            </w:r>
            <w:r>
              <w:rPr>
                <w:rFonts w:ascii="Arial" w:hAnsi="Arial" w:cs="Arial"/>
                <w:sz w:val="20"/>
                <w:szCs w:val="20"/>
                <w:lang w:val="en-US"/>
              </w:rPr>
              <w:t>tender</w:t>
            </w:r>
            <w:r w:rsidRPr="00C0303D">
              <w:rPr>
                <w:rFonts w:ascii="Arial" w:hAnsi="Arial" w:cs="Arial"/>
                <w:sz w:val="20"/>
                <w:szCs w:val="20"/>
                <w:lang w:val="en-US"/>
              </w:rPr>
              <w:t xml:space="preserve"> type.</w:t>
            </w:r>
          </w:p>
          <w:p w14:paraId="5232A2A7" w14:textId="77777777" w:rsidR="00C0303D" w:rsidRDefault="00C0303D" w:rsidP="00F31966">
            <w:pPr>
              <w:jc w:val="both"/>
              <w:rPr>
                <w:rFonts w:ascii="Arial" w:hAnsi="Arial" w:cs="Arial"/>
                <w:sz w:val="20"/>
                <w:szCs w:val="20"/>
                <w:lang w:val="en-US"/>
              </w:rPr>
            </w:pPr>
            <w:r>
              <w:rPr>
                <w:rFonts w:ascii="Arial" w:hAnsi="Arial" w:cs="Arial"/>
                <w:sz w:val="20"/>
                <w:szCs w:val="20"/>
                <w:lang w:val="en-US"/>
              </w:rPr>
              <w:t xml:space="preserve">23.3. </w:t>
            </w:r>
            <w:r w:rsidRPr="00C0303D">
              <w:rPr>
                <w:rFonts w:ascii="Arial" w:hAnsi="Arial" w:cs="Arial"/>
                <w:sz w:val="20"/>
                <w:szCs w:val="20"/>
                <w:lang w:val="en-US"/>
              </w:rPr>
              <w:t xml:space="preserve">All </w:t>
            </w:r>
            <w:r>
              <w:rPr>
                <w:rFonts w:ascii="Arial" w:hAnsi="Arial" w:cs="Arial"/>
                <w:sz w:val="20"/>
                <w:szCs w:val="20"/>
                <w:lang w:val="en-US"/>
              </w:rPr>
              <w:t>tenders</w:t>
            </w:r>
            <w:r w:rsidRPr="00C0303D">
              <w:rPr>
                <w:rFonts w:ascii="Arial" w:hAnsi="Arial" w:cs="Arial"/>
                <w:sz w:val="20"/>
                <w:szCs w:val="20"/>
                <w:lang w:val="en-US"/>
              </w:rPr>
              <w:t xml:space="preserve"> submitted by suppliers (even if the same supplier submits a Main and Alternative </w:t>
            </w:r>
            <w:r>
              <w:rPr>
                <w:rFonts w:ascii="Arial" w:hAnsi="Arial" w:cs="Arial"/>
                <w:sz w:val="20"/>
                <w:szCs w:val="20"/>
                <w:lang w:val="en-US"/>
              </w:rPr>
              <w:t>tenders</w:t>
            </w:r>
            <w:r w:rsidRPr="00C0303D">
              <w:rPr>
                <w:rFonts w:ascii="Arial" w:hAnsi="Arial" w:cs="Arial"/>
                <w:sz w:val="20"/>
                <w:szCs w:val="20"/>
                <w:lang w:val="en-US"/>
              </w:rPr>
              <w:t xml:space="preserve">) are ranked in order of decreasing economic efficiency and </w:t>
            </w:r>
            <w:proofErr w:type="gramStart"/>
            <w:r w:rsidRPr="00C0303D">
              <w:rPr>
                <w:rFonts w:ascii="Arial" w:hAnsi="Arial" w:cs="Arial"/>
                <w:sz w:val="20"/>
                <w:szCs w:val="20"/>
                <w:lang w:val="en-US"/>
              </w:rPr>
              <w:t>are considered to be</w:t>
            </w:r>
            <w:proofErr w:type="gramEnd"/>
            <w:r w:rsidRPr="00C0303D">
              <w:rPr>
                <w:rFonts w:ascii="Arial" w:hAnsi="Arial" w:cs="Arial"/>
                <w:sz w:val="20"/>
                <w:szCs w:val="20"/>
                <w:lang w:val="en-US"/>
              </w:rPr>
              <w:t xml:space="preserve"> essentially separate </w:t>
            </w:r>
            <w:r>
              <w:rPr>
                <w:rFonts w:ascii="Arial" w:hAnsi="Arial" w:cs="Arial"/>
                <w:sz w:val="20"/>
                <w:szCs w:val="20"/>
                <w:lang w:val="en-US"/>
              </w:rPr>
              <w:t>tenders</w:t>
            </w:r>
            <w:r w:rsidRPr="00C0303D">
              <w:rPr>
                <w:rFonts w:ascii="Arial" w:hAnsi="Arial" w:cs="Arial"/>
                <w:sz w:val="20"/>
                <w:szCs w:val="20"/>
                <w:lang w:val="en-US"/>
              </w:rPr>
              <w:t>.</w:t>
            </w:r>
          </w:p>
          <w:p w14:paraId="1982C98E" w14:textId="723D45AA" w:rsidR="00C0303D" w:rsidRPr="00C0303D" w:rsidRDefault="00C0303D" w:rsidP="00F31966">
            <w:pPr>
              <w:jc w:val="both"/>
              <w:rPr>
                <w:rFonts w:ascii="Arial" w:hAnsi="Arial" w:cs="Arial"/>
                <w:sz w:val="20"/>
                <w:szCs w:val="20"/>
                <w:lang w:val="en-US"/>
              </w:rPr>
            </w:pPr>
            <w:r>
              <w:rPr>
                <w:rFonts w:ascii="Arial" w:hAnsi="Arial" w:cs="Arial"/>
                <w:sz w:val="20"/>
                <w:szCs w:val="20"/>
                <w:lang w:val="en-US"/>
              </w:rPr>
              <w:t xml:space="preserve">23.4. </w:t>
            </w:r>
            <w:r w:rsidRPr="00C0303D">
              <w:rPr>
                <w:rFonts w:ascii="Arial" w:hAnsi="Arial" w:cs="Arial"/>
                <w:sz w:val="20"/>
                <w:szCs w:val="20"/>
                <w:lang w:val="en-US"/>
              </w:rPr>
              <w:t xml:space="preserve">If the Supplier submits a Main or Alternative </w:t>
            </w:r>
            <w:r>
              <w:rPr>
                <w:rFonts w:ascii="Arial" w:hAnsi="Arial" w:cs="Arial"/>
                <w:sz w:val="20"/>
                <w:szCs w:val="20"/>
                <w:lang w:val="en-US"/>
              </w:rPr>
              <w:t>tender</w:t>
            </w:r>
            <w:r w:rsidRPr="00C0303D">
              <w:rPr>
                <w:rFonts w:ascii="Arial" w:hAnsi="Arial" w:cs="Arial"/>
                <w:sz w:val="20"/>
                <w:szCs w:val="20"/>
                <w:lang w:val="en-US"/>
              </w:rPr>
              <w:t xml:space="preserve"> with the Initial </w:t>
            </w:r>
            <w:r>
              <w:rPr>
                <w:rFonts w:ascii="Arial" w:hAnsi="Arial" w:cs="Arial"/>
                <w:sz w:val="20"/>
                <w:szCs w:val="20"/>
                <w:lang w:val="en-US"/>
              </w:rPr>
              <w:t>tender</w:t>
            </w:r>
            <w:r w:rsidRPr="00C0303D">
              <w:rPr>
                <w:rFonts w:ascii="Arial" w:hAnsi="Arial" w:cs="Arial"/>
                <w:sz w:val="20"/>
                <w:szCs w:val="20"/>
                <w:lang w:val="en-US"/>
              </w:rPr>
              <w:t xml:space="preserve">, this does not limit its right to submit a different </w:t>
            </w:r>
            <w:r>
              <w:rPr>
                <w:rFonts w:ascii="Arial" w:hAnsi="Arial" w:cs="Arial"/>
                <w:sz w:val="20"/>
                <w:szCs w:val="20"/>
                <w:lang w:val="en-US"/>
              </w:rPr>
              <w:t xml:space="preserve">tender </w:t>
            </w:r>
            <w:r w:rsidRPr="00C0303D">
              <w:rPr>
                <w:rFonts w:ascii="Arial" w:hAnsi="Arial" w:cs="Arial"/>
                <w:sz w:val="20"/>
                <w:szCs w:val="20"/>
                <w:lang w:val="en-US"/>
              </w:rPr>
              <w:t xml:space="preserve">with the Final </w:t>
            </w:r>
            <w:r>
              <w:rPr>
                <w:rFonts w:ascii="Arial" w:hAnsi="Arial" w:cs="Arial"/>
                <w:sz w:val="20"/>
                <w:szCs w:val="20"/>
                <w:lang w:val="en-US"/>
              </w:rPr>
              <w:t>tender</w:t>
            </w:r>
            <w:r w:rsidRPr="00C0303D">
              <w:rPr>
                <w:rFonts w:ascii="Arial" w:hAnsi="Arial" w:cs="Arial"/>
                <w:sz w:val="20"/>
                <w:szCs w:val="20"/>
                <w:lang w:val="en-US"/>
              </w:rPr>
              <w:t xml:space="preserve">, that is, if it submits a Main </w:t>
            </w:r>
            <w:r>
              <w:rPr>
                <w:rFonts w:ascii="Arial" w:hAnsi="Arial" w:cs="Arial"/>
                <w:sz w:val="20"/>
                <w:szCs w:val="20"/>
                <w:lang w:val="en-US"/>
              </w:rPr>
              <w:t>tender</w:t>
            </w:r>
            <w:r w:rsidRPr="00C0303D">
              <w:rPr>
                <w:rFonts w:ascii="Arial" w:hAnsi="Arial" w:cs="Arial"/>
                <w:sz w:val="20"/>
                <w:szCs w:val="20"/>
                <w:lang w:val="en-US"/>
              </w:rPr>
              <w:t xml:space="preserve"> with the Initial </w:t>
            </w:r>
            <w:r>
              <w:rPr>
                <w:rFonts w:ascii="Arial" w:hAnsi="Arial" w:cs="Arial"/>
                <w:sz w:val="20"/>
                <w:szCs w:val="20"/>
                <w:lang w:val="en-US"/>
              </w:rPr>
              <w:t>tender</w:t>
            </w:r>
            <w:r w:rsidRPr="00C0303D">
              <w:rPr>
                <w:rFonts w:ascii="Arial" w:hAnsi="Arial" w:cs="Arial"/>
                <w:sz w:val="20"/>
                <w:szCs w:val="20"/>
                <w:lang w:val="en-US"/>
              </w:rPr>
              <w:t xml:space="preserve">, it may submit an Alternative </w:t>
            </w:r>
            <w:r>
              <w:rPr>
                <w:rFonts w:ascii="Arial" w:hAnsi="Arial" w:cs="Arial"/>
                <w:sz w:val="20"/>
                <w:szCs w:val="20"/>
                <w:lang w:val="en-US"/>
              </w:rPr>
              <w:t>tender</w:t>
            </w:r>
            <w:r w:rsidRPr="00C0303D">
              <w:rPr>
                <w:rFonts w:ascii="Arial" w:hAnsi="Arial" w:cs="Arial"/>
                <w:sz w:val="20"/>
                <w:szCs w:val="20"/>
                <w:lang w:val="en-US"/>
              </w:rPr>
              <w:t xml:space="preserve"> or both the Main and Alternative </w:t>
            </w:r>
            <w:r>
              <w:rPr>
                <w:rFonts w:ascii="Arial" w:hAnsi="Arial" w:cs="Arial"/>
                <w:sz w:val="20"/>
                <w:szCs w:val="20"/>
                <w:lang w:val="en-US"/>
              </w:rPr>
              <w:t>tenders</w:t>
            </w:r>
            <w:r w:rsidRPr="00C0303D">
              <w:rPr>
                <w:rFonts w:ascii="Arial" w:hAnsi="Arial" w:cs="Arial"/>
                <w:sz w:val="20"/>
                <w:szCs w:val="20"/>
                <w:lang w:val="en-US"/>
              </w:rPr>
              <w:t xml:space="preserve"> with the Final </w:t>
            </w:r>
            <w:r>
              <w:rPr>
                <w:rFonts w:ascii="Arial" w:hAnsi="Arial" w:cs="Arial"/>
                <w:sz w:val="20"/>
                <w:szCs w:val="20"/>
                <w:lang w:val="en-US"/>
              </w:rPr>
              <w:t>tender</w:t>
            </w:r>
            <w:r w:rsidRPr="00C0303D">
              <w:rPr>
                <w:rFonts w:ascii="Arial" w:hAnsi="Arial" w:cs="Arial"/>
                <w:sz w:val="20"/>
                <w:szCs w:val="20"/>
                <w:lang w:val="en-US"/>
              </w:rPr>
              <w:t>, and vice versa.</w:t>
            </w:r>
          </w:p>
        </w:tc>
      </w:tr>
      <w:tr w:rsidR="00EB7023" w14:paraId="61C1D28B" w14:textId="77777777" w:rsidTr="00456146">
        <w:trPr>
          <w:trHeight w:val="301"/>
        </w:trPr>
        <w:tc>
          <w:tcPr>
            <w:tcW w:w="3681" w:type="dxa"/>
          </w:tcPr>
          <w:p w14:paraId="6BF6AB03" w14:textId="04FB7223" w:rsidR="00EB7023" w:rsidRPr="00E247F1" w:rsidRDefault="00C0303D" w:rsidP="001257F7">
            <w:pPr>
              <w:pStyle w:val="Heading2"/>
              <w:tabs>
                <w:tab w:val="clear" w:pos="313"/>
                <w:tab w:val="left" w:pos="425"/>
              </w:tabs>
              <w:ind w:left="0" w:firstLine="0"/>
            </w:pPr>
            <w:r>
              <w:lastRenderedPageBreak/>
              <w:t>Demonstration</w:t>
            </w:r>
          </w:p>
        </w:tc>
        <w:tc>
          <w:tcPr>
            <w:tcW w:w="5947" w:type="dxa"/>
          </w:tcPr>
          <w:p w14:paraId="76EC62DF" w14:textId="77777777" w:rsidR="00EB7023" w:rsidRDefault="00C0303D" w:rsidP="00F31966">
            <w:pPr>
              <w:jc w:val="both"/>
              <w:rPr>
                <w:rFonts w:ascii="Arial" w:hAnsi="Arial" w:cs="Arial"/>
                <w:sz w:val="20"/>
                <w:szCs w:val="20"/>
              </w:rPr>
            </w:pPr>
            <w:r w:rsidRPr="00C0303D">
              <w:rPr>
                <w:rFonts w:ascii="Arial" w:hAnsi="Arial" w:cs="Arial"/>
                <w:sz w:val="20"/>
                <w:szCs w:val="20"/>
              </w:rPr>
              <w:t xml:space="preserve">After submitting the initial </w:t>
            </w:r>
            <w:r>
              <w:rPr>
                <w:rFonts w:ascii="Arial" w:hAnsi="Arial" w:cs="Arial"/>
                <w:sz w:val="20"/>
                <w:szCs w:val="20"/>
              </w:rPr>
              <w:t>tender</w:t>
            </w:r>
            <w:r w:rsidRPr="00C0303D">
              <w:rPr>
                <w:rFonts w:ascii="Arial" w:hAnsi="Arial" w:cs="Arial"/>
                <w:sz w:val="20"/>
                <w:szCs w:val="20"/>
              </w:rPr>
              <w:t xml:space="preserve">, suppliers must perform a demonstration of the proposed solution at a time agreed with the Buyer, during which they must demonstrate the functionalities in the System specified in Annex </w:t>
            </w:r>
            <w:r>
              <w:rPr>
                <w:rFonts w:ascii="Arial" w:hAnsi="Arial" w:cs="Arial"/>
                <w:sz w:val="20"/>
                <w:szCs w:val="20"/>
              </w:rPr>
              <w:t xml:space="preserve">No </w:t>
            </w:r>
            <w:r w:rsidRPr="00C0303D">
              <w:rPr>
                <w:rFonts w:ascii="Arial" w:hAnsi="Arial" w:cs="Arial"/>
                <w:sz w:val="20"/>
                <w:szCs w:val="20"/>
              </w:rPr>
              <w:t xml:space="preserve">9 </w:t>
            </w:r>
            <w:r>
              <w:rPr>
                <w:rFonts w:ascii="Arial" w:hAnsi="Arial" w:cs="Arial"/>
                <w:sz w:val="20"/>
                <w:szCs w:val="20"/>
              </w:rPr>
              <w:t>to</w:t>
            </w:r>
            <w:r w:rsidRPr="00C0303D">
              <w:rPr>
                <w:rFonts w:ascii="Arial" w:hAnsi="Arial" w:cs="Arial"/>
                <w:sz w:val="20"/>
                <w:szCs w:val="20"/>
              </w:rPr>
              <w:t xml:space="preserve"> the SP</w:t>
            </w:r>
            <w:r>
              <w:rPr>
                <w:rFonts w:ascii="Arial" w:hAnsi="Arial" w:cs="Arial"/>
                <w:sz w:val="20"/>
                <w:szCs w:val="20"/>
              </w:rPr>
              <w:t>C</w:t>
            </w:r>
            <w:r w:rsidRPr="00C0303D">
              <w:rPr>
                <w:rFonts w:ascii="Arial" w:hAnsi="Arial" w:cs="Arial"/>
                <w:sz w:val="20"/>
                <w:szCs w:val="20"/>
              </w:rPr>
              <w:t xml:space="preserve">. The meeting will be held remotely - using MS Teams, and the demonstration must be performed directly in the system. A recording of the demonstration is made. A demonstration will not be considered a demonstration </w:t>
            </w:r>
            <w:r w:rsidR="00CD4E04">
              <w:rPr>
                <w:rFonts w:ascii="Arial" w:hAnsi="Arial" w:cs="Arial"/>
                <w:sz w:val="20"/>
                <w:szCs w:val="20"/>
              </w:rPr>
              <w:t>o</w:t>
            </w:r>
            <w:r w:rsidRPr="00C0303D">
              <w:rPr>
                <w:rFonts w:ascii="Arial" w:hAnsi="Arial" w:cs="Arial"/>
                <w:sz w:val="20"/>
                <w:szCs w:val="20"/>
              </w:rPr>
              <w:t>f video material / slides or other information</w:t>
            </w:r>
            <w:r w:rsidR="00CD4E04">
              <w:rPr>
                <w:rFonts w:ascii="Arial" w:hAnsi="Arial" w:cs="Arial"/>
                <w:sz w:val="20"/>
                <w:szCs w:val="20"/>
              </w:rPr>
              <w:t xml:space="preserve"> that</w:t>
            </w:r>
            <w:r w:rsidRPr="00C0303D">
              <w:rPr>
                <w:rFonts w:ascii="Arial" w:hAnsi="Arial" w:cs="Arial"/>
                <w:sz w:val="20"/>
                <w:szCs w:val="20"/>
              </w:rPr>
              <w:t xml:space="preserve"> is provided not directly performing actions with</w:t>
            </w:r>
            <w:r w:rsidR="00CD4E04">
              <w:rPr>
                <w:rFonts w:ascii="Arial" w:hAnsi="Arial" w:cs="Arial"/>
                <w:sz w:val="20"/>
                <w:szCs w:val="20"/>
              </w:rPr>
              <w:t>in</w:t>
            </w:r>
            <w:r w:rsidRPr="00C0303D">
              <w:rPr>
                <w:rFonts w:ascii="Arial" w:hAnsi="Arial" w:cs="Arial"/>
                <w:sz w:val="20"/>
                <w:szCs w:val="20"/>
              </w:rPr>
              <w:t xml:space="preserve"> the System, but by displaying the required functionality in other ways. If the Supplier fails to demonstrate at least one functionality specified in Annex </w:t>
            </w:r>
            <w:r w:rsidR="00CD4E04">
              <w:rPr>
                <w:rFonts w:ascii="Arial" w:hAnsi="Arial" w:cs="Arial"/>
                <w:sz w:val="20"/>
                <w:szCs w:val="20"/>
              </w:rPr>
              <w:t xml:space="preserve">No </w:t>
            </w:r>
            <w:r w:rsidRPr="00C0303D">
              <w:rPr>
                <w:rFonts w:ascii="Arial" w:hAnsi="Arial" w:cs="Arial"/>
                <w:sz w:val="20"/>
                <w:szCs w:val="20"/>
              </w:rPr>
              <w:t xml:space="preserve">9 </w:t>
            </w:r>
            <w:r w:rsidR="00CD4E04">
              <w:rPr>
                <w:rFonts w:ascii="Arial" w:hAnsi="Arial" w:cs="Arial"/>
                <w:sz w:val="20"/>
                <w:szCs w:val="20"/>
              </w:rPr>
              <w:t>to</w:t>
            </w:r>
            <w:r w:rsidRPr="00C0303D">
              <w:rPr>
                <w:rFonts w:ascii="Arial" w:hAnsi="Arial" w:cs="Arial"/>
                <w:sz w:val="20"/>
                <w:szCs w:val="20"/>
              </w:rPr>
              <w:t xml:space="preserve"> the SP</w:t>
            </w:r>
            <w:r w:rsidR="00CD4E04">
              <w:rPr>
                <w:rFonts w:ascii="Arial" w:hAnsi="Arial" w:cs="Arial"/>
                <w:sz w:val="20"/>
                <w:szCs w:val="20"/>
              </w:rPr>
              <w:t>C</w:t>
            </w:r>
            <w:r w:rsidRPr="00C0303D">
              <w:rPr>
                <w:rFonts w:ascii="Arial" w:hAnsi="Arial" w:cs="Arial"/>
                <w:sz w:val="20"/>
                <w:szCs w:val="20"/>
              </w:rPr>
              <w:t xml:space="preserve">, its </w:t>
            </w:r>
            <w:r w:rsidR="00CD4E04">
              <w:rPr>
                <w:rFonts w:ascii="Arial" w:hAnsi="Arial" w:cs="Arial"/>
                <w:sz w:val="20"/>
                <w:szCs w:val="20"/>
              </w:rPr>
              <w:t xml:space="preserve">tender </w:t>
            </w:r>
            <w:r w:rsidRPr="00C0303D">
              <w:rPr>
                <w:rFonts w:ascii="Arial" w:hAnsi="Arial" w:cs="Arial"/>
                <w:sz w:val="20"/>
                <w:szCs w:val="20"/>
              </w:rPr>
              <w:t xml:space="preserve">will be considered non-compliant with the requirements set out in the Procurement Conditions and rejected. The demonstration is performed and evaluated once - after the submission of the initial </w:t>
            </w:r>
            <w:r w:rsidR="00CD4E04">
              <w:rPr>
                <w:rFonts w:ascii="Arial" w:hAnsi="Arial" w:cs="Arial"/>
                <w:sz w:val="20"/>
                <w:szCs w:val="20"/>
              </w:rPr>
              <w:t>tenders</w:t>
            </w:r>
            <w:r w:rsidRPr="00C0303D">
              <w:rPr>
                <w:rFonts w:ascii="Arial" w:hAnsi="Arial" w:cs="Arial"/>
                <w:sz w:val="20"/>
                <w:szCs w:val="20"/>
              </w:rPr>
              <w:t>.</w:t>
            </w:r>
          </w:p>
          <w:p w14:paraId="710B8387" w14:textId="6D0CF1FB" w:rsidR="00CD4E04" w:rsidRPr="00C0303D" w:rsidRDefault="00CD4E04" w:rsidP="00F31966">
            <w:pPr>
              <w:jc w:val="both"/>
              <w:rPr>
                <w:rFonts w:ascii="Arial" w:hAnsi="Arial" w:cs="Arial"/>
                <w:sz w:val="20"/>
                <w:szCs w:val="20"/>
              </w:rPr>
            </w:pPr>
          </w:p>
        </w:tc>
      </w:tr>
      <w:tr w:rsidR="00EB7023" w14:paraId="423DCEB6" w14:textId="77777777" w:rsidTr="00456146">
        <w:trPr>
          <w:trHeight w:val="301"/>
        </w:trPr>
        <w:tc>
          <w:tcPr>
            <w:tcW w:w="3681" w:type="dxa"/>
          </w:tcPr>
          <w:p w14:paraId="649C3988" w14:textId="0EB2888B" w:rsidR="00EB7023" w:rsidRPr="00E247F1" w:rsidRDefault="00CD4E04" w:rsidP="00CD4E04">
            <w:pPr>
              <w:pStyle w:val="Heading2"/>
            </w:pPr>
            <w:r>
              <w:t>Not dividing the procurement into lots</w:t>
            </w:r>
          </w:p>
        </w:tc>
        <w:tc>
          <w:tcPr>
            <w:tcW w:w="5947" w:type="dxa"/>
          </w:tcPr>
          <w:p w14:paraId="5857FACF" w14:textId="62BD0961" w:rsidR="00EB7023" w:rsidRPr="00CD4E04" w:rsidRDefault="00CD4E04" w:rsidP="00F31966">
            <w:pPr>
              <w:jc w:val="both"/>
              <w:rPr>
                <w:rFonts w:ascii="Arial" w:hAnsi="Arial" w:cs="Arial"/>
                <w:sz w:val="20"/>
                <w:szCs w:val="20"/>
              </w:rPr>
            </w:pPr>
            <w:r w:rsidRPr="00CD4E04">
              <w:rPr>
                <w:rFonts w:ascii="Arial" w:hAnsi="Arial" w:cs="Arial"/>
                <w:sz w:val="20"/>
                <w:szCs w:val="20"/>
              </w:rPr>
              <w:t>The justification for not dividing the procurement object shall be set out in the Annex to the SPC ‘Justification for not dividing the procurement object’.</w:t>
            </w:r>
          </w:p>
        </w:tc>
      </w:tr>
      <w:tr w:rsidR="00CD4E04" w14:paraId="68E56336" w14:textId="77777777" w:rsidTr="00456146">
        <w:trPr>
          <w:trHeight w:val="301"/>
        </w:trPr>
        <w:tc>
          <w:tcPr>
            <w:tcW w:w="3681" w:type="dxa"/>
          </w:tcPr>
          <w:p w14:paraId="25B8AAD5" w14:textId="77777777" w:rsidR="00CD4E04" w:rsidRPr="00E247F1" w:rsidRDefault="00CD4E04" w:rsidP="00F31966">
            <w:pPr>
              <w:jc w:val="both"/>
              <w:rPr>
                <w:rFonts w:ascii="Arial" w:hAnsi="Arial" w:cs="Arial"/>
                <w:b/>
                <w:bCs/>
                <w:sz w:val="20"/>
                <w:szCs w:val="20"/>
              </w:rPr>
            </w:pPr>
          </w:p>
        </w:tc>
        <w:tc>
          <w:tcPr>
            <w:tcW w:w="5947" w:type="dxa"/>
          </w:tcPr>
          <w:p w14:paraId="387E85F2" w14:textId="77777777" w:rsidR="00CD4E04" w:rsidRPr="00E247F1" w:rsidRDefault="00CD4E04" w:rsidP="00F31966">
            <w:pPr>
              <w:jc w:val="both"/>
              <w:rPr>
                <w:rFonts w:ascii="Arial" w:hAnsi="Arial" w:cs="Arial"/>
                <w:b/>
                <w:bCs/>
                <w:sz w:val="20"/>
                <w:szCs w:val="20"/>
              </w:rPr>
            </w:pPr>
          </w:p>
        </w:tc>
      </w:tr>
      <w:tr w:rsidR="00EB7023" w14:paraId="5B77B236" w14:textId="77777777" w:rsidTr="00456146">
        <w:trPr>
          <w:trHeight w:val="301"/>
        </w:trPr>
        <w:tc>
          <w:tcPr>
            <w:tcW w:w="9628" w:type="dxa"/>
            <w:gridSpan w:val="2"/>
          </w:tcPr>
          <w:p w14:paraId="5DFA03FC" w14:textId="606BA3B3" w:rsidR="00EB7023" w:rsidRPr="003005DF" w:rsidRDefault="003005DF" w:rsidP="00450D34">
            <w:pPr>
              <w:jc w:val="both"/>
              <w:rPr>
                <w:rFonts w:ascii="Arial" w:hAnsi="Arial" w:cs="Arial"/>
                <w:b/>
                <w:bCs/>
                <w:sz w:val="20"/>
                <w:szCs w:val="20"/>
              </w:rPr>
            </w:pPr>
            <w:r w:rsidRPr="003005DF">
              <w:rPr>
                <w:rFonts w:ascii="Arial" w:hAnsi="Arial" w:cs="Arial"/>
                <w:b/>
                <w:bCs/>
                <w:sz w:val="20"/>
                <w:szCs w:val="20"/>
              </w:rPr>
              <w:t>Annexes to the SPC</w:t>
            </w:r>
            <w:r>
              <w:rPr>
                <w:rFonts w:ascii="Arial" w:hAnsi="Arial" w:cs="Arial"/>
                <w:b/>
                <w:bCs/>
                <w:sz w:val="20"/>
                <w:szCs w:val="20"/>
              </w:rPr>
              <w:t>:</w:t>
            </w:r>
          </w:p>
        </w:tc>
      </w:tr>
      <w:tr w:rsidR="00B54D34" w14:paraId="7E5B145E" w14:textId="77777777" w:rsidTr="00456146">
        <w:trPr>
          <w:trHeight w:val="301"/>
        </w:trPr>
        <w:tc>
          <w:tcPr>
            <w:tcW w:w="9628" w:type="dxa"/>
            <w:gridSpan w:val="2"/>
          </w:tcPr>
          <w:p w14:paraId="3C4A02D2" w14:textId="1725838B" w:rsidR="00B54D34" w:rsidRPr="002459F5" w:rsidRDefault="00826B88" w:rsidP="00654ED0">
            <w:pPr>
              <w:pStyle w:val="ListParagraph"/>
              <w:numPr>
                <w:ilvl w:val="0"/>
                <w:numId w:val="4"/>
              </w:numPr>
              <w:tabs>
                <w:tab w:val="left" w:pos="454"/>
              </w:tabs>
              <w:ind w:left="0" w:firstLine="0"/>
              <w:jc w:val="both"/>
              <w:rPr>
                <w:rFonts w:ascii="Arial" w:hAnsi="Arial" w:cs="Arial"/>
                <w:b/>
                <w:bCs/>
                <w:sz w:val="20"/>
                <w:szCs w:val="20"/>
              </w:rPr>
            </w:pPr>
            <w:r w:rsidRPr="009D3BA7">
              <w:rPr>
                <w:rFonts w:ascii="Arial" w:hAnsi="Arial"/>
                <w:sz w:val="20"/>
              </w:rPr>
              <w:t>Requirements for suppliers (grounds for exclusion, qualification requirements</w:t>
            </w:r>
            <w:r w:rsidR="001F2B74" w:rsidRPr="002459F5">
              <w:rPr>
                <w:rFonts w:ascii="Arial" w:hAnsi="Arial" w:cs="Arial"/>
                <w:sz w:val="20"/>
                <w:szCs w:val="20"/>
              </w:rPr>
              <w:t>);</w:t>
            </w:r>
          </w:p>
        </w:tc>
      </w:tr>
      <w:tr w:rsidR="00B54D34" w14:paraId="6EC512B1" w14:textId="77777777" w:rsidTr="00456146">
        <w:trPr>
          <w:trHeight w:val="301"/>
        </w:trPr>
        <w:tc>
          <w:tcPr>
            <w:tcW w:w="9628" w:type="dxa"/>
            <w:gridSpan w:val="2"/>
          </w:tcPr>
          <w:p w14:paraId="12695A97" w14:textId="7F71CDE2" w:rsidR="00B54D34" w:rsidRPr="00E247F1" w:rsidRDefault="00F41873" w:rsidP="00654ED0">
            <w:pPr>
              <w:pStyle w:val="ListParagraph"/>
              <w:numPr>
                <w:ilvl w:val="0"/>
                <w:numId w:val="4"/>
              </w:numPr>
              <w:tabs>
                <w:tab w:val="left" w:pos="454"/>
              </w:tabs>
              <w:ind w:left="0" w:firstLine="0"/>
              <w:jc w:val="both"/>
              <w:rPr>
                <w:rFonts w:ascii="Arial" w:hAnsi="Arial" w:cs="Arial"/>
                <w:b/>
                <w:bCs/>
                <w:sz w:val="20"/>
                <w:szCs w:val="20"/>
              </w:rPr>
            </w:pPr>
            <w:r w:rsidRPr="009D3BA7">
              <w:rPr>
                <w:rFonts w:ascii="Arial" w:hAnsi="Arial"/>
                <w:sz w:val="20"/>
              </w:rPr>
              <w:t>Technical specification</w:t>
            </w:r>
            <w:r w:rsidR="00191CDA">
              <w:rPr>
                <w:rFonts w:ascii="Arial" w:hAnsi="Arial" w:cs="Arial"/>
                <w:sz w:val="20"/>
                <w:szCs w:val="20"/>
              </w:rPr>
              <w:t>;</w:t>
            </w:r>
          </w:p>
        </w:tc>
      </w:tr>
      <w:tr w:rsidR="00B54D34" w14:paraId="735F6766" w14:textId="77777777" w:rsidTr="00456146">
        <w:trPr>
          <w:trHeight w:val="301"/>
        </w:trPr>
        <w:tc>
          <w:tcPr>
            <w:tcW w:w="9628" w:type="dxa"/>
            <w:gridSpan w:val="2"/>
          </w:tcPr>
          <w:p w14:paraId="2A64AD77" w14:textId="6CB7DAC2" w:rsidR="00B54D34" w:rsidRPr="00E247F1" w:rsidRDefault="0071434F" w:rsidP="00654ED0">
            <w:pPr>
              <w:pStyle w:val="ListParagraph"/>
              <w:numPr>
                <w:ilvl w:val="0"/>
                <w:numId w:val="4"/>
              </w:numPr>
              <w:tabs>
                <w:tab w:val="left" w:pos="454"/>
              </w:tabs>
              <w:ind w:left="0" w:firstLine="0"/>
              <w:jc w:val="both"/>
              <w:rPr>
                <w:rFonts w:ascii="Arial" w:hAnsi="Arial" w:cs="Arial"/>
                <w:b/>
                <w:bCs/>
                <w:sz w:val="20"/>
                <w:szCs w:val="20"/>
              </w:rPr>
            </w:pPr>
            <w:r w:rsidRPr="009D3BA7">
              <w:rPr>
                <w:rFonts w:ascii="Arial" w:hAnsi="Arial"/>
                <w:sz w:val="20"/>
              </w:rPr>
              <w:t>Methodology for evaluating economic advantage</w:t>
            </w:r>
            <w:r w:rsidR="00113F8B" w:rsidRPr="00E91F50">
              <w:rPr>
                <w:rFonts w:ascii="Arial" w:hAnsi="Arial" w:cs="Arial"/>
                <w:sz w:val="20"/>
                <w:szCs w:val="20"/>
              </w:rPr>
              <w:t xml:space="preserve">; </w:t>
            </w:r>
          </w:p>
        </w:tc>
      </w:tr>
      <w:tr w:rsidR="00B54D34" w14:paraId="096CD5B3" w14:textId="77777777" w:rsidTr="00456146">
        <w:trPr>
          <w:trHeight w:val="301"/>
        </w:trPr>
        <w:tc>
          <w:tcPr>
            <w:tcW w:w="9628" w:type="dxa"/>
            <w:gridSpan w:val="2"/>
          </w:tcPr>
          <w:p w14:paraId="1B64E9DF" w14:textId="7598A244" w:rsidR="00B54D34" w:rsidRPr="00E247F1" w:rsidRDefault="009A04D5" w:rsidP="00654ED0">
            <w:pPr>
              <w:pStyle w:val="ListParagraph"/>
              <w:numPr>
                <w:ilvl w:val="0"/>
                <w:numId w:val="4"/>
              </w:numPr>
              <w:tabs>
                <w:tab w:val="left" w:pos="454"/>
              </w:tabs>
              <w:ind w:left="0" w:firstLine="0"/>
              <w:jc w:val="both"/>
              <w:rPr>
                <w:rFonts w:ascii="Arial" w:hAnsi="Arial" w:cs="Arial"/>
                <w:b/>
                <w:bCs/>
                <w:sz w:val="20"/>
                <w:szCs w:val="20"/>
              </w:rPr>
            </w:pPr>
            <w:sdt>
              <w:sdtPr>
                <w:rPr>
                  <w:rFonts w:ascii="Arial" w:hAnsi="Arial" w:cs="Arial"/>
                  <w:sz w:val="20"/>
                  <w:szCs w:val="20"/>
                </w:rPr>
                <w:id w:val="-440522639"/>
                <w:placeholder>
                  <w:docPart w:val="9FB2AC9F91EA4B4EB9B7F679EA946314"/>
                </w:placeholder>
                <w:comboBox>
                  <w:listItem w:value="[Pasirinkite]"/>
                  <w:listItem w:displayText="Draft Contract" w:value="Draft Contract"/>
                  <w:listItem w:displayText="Proposed terms and conditions of the Contract" w:value="Proposed terms and conditions of the Contract"/>
                </w:comboBox>
              </w:sdtPr>
              <w:sdtEndPr/>
              <w:sdtContent>
                <w:r w:rsidR="009130EF">
                  <w:rPr>
                    <w:rFonts w:ascii="Arial" w:hAnsi="Arial" w:cs="Arial"/>
                    <w:sz w:val="20"/>
                    <w:szCs w:val="20"/>
                  </w:rPr>
                  <w:t>Draft Contract</w:t>
                </w:r>
              </w:sdtContent>
            </w:sdt>
            <w:r w:rsidR="005A3BD1" w:rsidRPr="009247D7">
              <w:rPr>
                <w:rFonts w:ascii="Arial" w:hAnsi="Arial" w:cs="Arial"/>
                <w:sz w:val="20"/>
                <w:szCs w:val="20"/>
              </w:rPr>
              <w:t>;</w:t>
            </w:r>
          </w:p>
        </w:tc>
      </w:tr>
      <w:tr w:rsidR="00B54D34" w14:paraId="1B7DD651" w14:textId="77777777" w:rsidTr="00456146">
        <w:trPr>
          <w:trHeight w:val="301"/>
        </w:trPr>
        <w:tc>
          <w:tcPr>
            <w:tcW w:w="9628" w:type="dxa"/>
            <w:gridSpan w:val="2"/>
          </w:tcPr>
          <w:p w14:paraId="00A6D674" w14:textId="36D734FF" w:rsidR="00B54D34" w:rsidRPr="00E247F1" w:rsidRDefault="00B52384" w:rsidP="00654ED0">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Application form</w:t>
            </w:r>
            <w:r w:rsidR="00682D06">
              <w:rPr>
                <w:rFonts w:ascii="Arial" w:hAnsi="Arial" w:cs="Arial"/>
                <w:sz w:val="20"/>
                <w:szCs w:val="20"/>
              </w:rPr>
              <w:t>;</w:t>
            </w:r>
          </w:p>
        </w:tc>
      </w:tr>
      <w:tr w:rsidR="00B54D34" w14:paraId="78A4512B" w14:textId="77777777" w:rsidTr="00456146">
        <w:trPr>
          <w:trHeight w:val="301"/>
        </w:trPr>
        <w:tc>
          <w:tcPr>
            <w:tcW w:w="9628" w:type="dxa"/>
            <w:gridSpan w:val="2"/>
          </w:tcPr>
          <w:p w14:paraId="4BA4497E" w14:textId="116A7652" w:rsidR="00B54D34" w:rsidRPr="00E247F1" w:rsidRDefault="00B52384" w:rsidP="00654ED0">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Tender form</w:t>
            </w:r>
            <w:r w:rsidR="000320F2">
              <w:rPr>
                <w:rFonts w:ascii="Arial" w:hAnsi="Arial" w:cs="Arial"/>
                <w:sz w:val="20"/>
                <w:szCs w:val="20"/>
              </w:rPr>
              <w:t>;</w:t>
            </w:r>
          </w:p>
        </w:tc>
      </w:tr>
      <w:tr w:rsidR="000320F2" w14:paraId="01AE82E4" w14:textId="77777777" w:rsidTr="00456146">
        <w:trPr>
          <w:trHeight w:val="301"/>
        </w:trPr>
        <w:tc>
          <w:tcPr>
            <w:tcW w:w="9628" w:type="dxa"/>
            <w:gridSpan w:val="2"/>
          </w:tcPr>
          <w:p w14:paraId="4D1D8CC7" w14:textId="3FA5E13D" w:rsidR="000320F2" w:rsidRDefault="00B31909" w:rsidP="00654ED0">
            <w:pPr>
              <w:pStyle w:val="ListParagraph"/>
              <w:numPr>
                <w:ilvl w:val="0"/>
                <w:numId w:val="4"/>
              </w:numPr>
              <w:tabs>
                <w:tab w:val="left" w:pos="454"/>
              </w:tabs>
              <w:ind w:left="0" w:firstLine="0"/>
              <w:jc w:val="both"/>
              <w:rPr>
                <w:rFonts w:ascii="Arial" w:hAnsi="Arial" w:cs="Arial"/>
                <w:sz w:val="20"/>
                <w:szCs w:val="20"/>
              </w:rPr>
            </w:pPr>
            <w:r w:rsidRPr="009D3BA7">
              <w:rPr>
                <w:rFonts w:ascii="Arial" w:hAnsi="Arial"/>
                <w:sz w:val="20"/>
              </w:rPr>
              <w:t>Questions/proposals on the procurement documents</w:t>
            </w:r>
            <w:r>
              <w:rPr>
                <w:rFonts w:ascii="Arial" w:hAnsi="Arial"/>
                <w:sz w:val="20"/>
              </w:rPr>
              <w:t xml:space="preserve"> form</w:t>
            </w:r>
            <w:r w:rsidR="00BC61D5">
              <w:rPr>
                <w:rFonts w:ascii="Arial" w:hAnsi="Arial" w:cs="Arial"/>
                <w:sz w:val="20"/>
                <w:szCs w:val="20"/>
              </w:rPr>
              <w:t>.</w:t>
            </w:r>
          </w:p>
        </w:tc>
      </w:tr>
      <w:tr w:rsidR="00236A22" w14:paraId="19F3024D" w14:textId="77777777" w:rsidTr="00456146">
        <w:trPr>
          <w:trHeight w:val="301"/>
        </w:trPr>
        <w:tc>
          <w:tcPr>
            <w:tcW w:w="9628" w:type="dxa"/>
            <w:gridSpan w:val="2"/>
          </w:tcPr>
          <w:p w14:paraId="15452D99" w14:textId="45A05E71" w:rsidR="00236A22" w:rsidRPr="009D3BA7" w:rsidRDefault="00AD2392" w:rsidP="00654ED0">
            <w:pPr>
              <w:pStyle w:val="ListParagraph"/>
              <w:numPr>
                <w:ilvl w:val="0"/>
                <w:numId w:val="4"/>
              </w:numPr>
              <w:tabs>
                <w:tab w:val="left" w:pos="454"/>
              </w:tabs>
              <w:ind w:left="0" w:firstLine="0"/>
              <w:jc w:val="both"/>
              <w:rPr>
                <w:rFonts w:ascii="Arial" w:hAnsi="Arial"/>
                <w:sz w:val="20"/>
              </w:rPr>
            </w:pPr>
            <w:r w:rsidRPr="009D3BA7">
              <w:rPr>
                <w:rFonts w:ascii="Arial" w:hAnsi="Arial"/>
                <w:sz w:val="20"/>
              </w:rPr>
              <w:t>Justification for not dividing the procurement object</w:t>
            </w:r>
            <w:r w:rsidRPr="00CF0379">
              <w:rPr>
                <w:rFonts w:ascii="Arial" w:hAnsi="Arial" w:cs="Arial"/>
                <w:sz w:val="20"/>
                <w:szCs w:val="20"/>
              </w:rPr>
              <w:t xml:space="preserve">; </w:t>
            </w:r>
          </w:p>
        </w:tc>
      </w:tr>
      <w:tr w:rsidR="00AD2392" w14:paraId="2122156A" w14:textId="77777777" w:rsidTr="00456146">
        <w:trPr>
          <w:trHeight w:val="301"/>
        </w:trPr>
        <w:tc>
          <w:tcPr>
            <w:tcW w:w="9628" w:type="dxa"/>
            <w:gridSpan w:val="2"/>
          </w:tcPr>
          <w:p w14:paraId="42BB2909" w14:textId="5B9DF503" w:rsidR="00AD2392" w:rsidRPr="009D3BA7" w:rsidRDefault="009130EF" w:rsidP="00654ED0">
            <w:pPr>
              <w:pStyle w:val="ListParagraph"/>
              <w:numPr>
                <w:ilvl w:val="0"/>
                <w:numId w:val="4"/>
              </w:numPr>
              <w:tabs>
                <w:tab w:val="left" w:pos="454"/>
              </w:tabs>
              <w:ind w:left="0" w:firstLine="0"/>
              <w:jc w:val="both"/>
              <w:rPr>
                <w:rFonts w:ascii="Arial" w:hAnsi="Arial"/>
                <w:sz w:val="20"/>
              </w:rPr>
            </w:pPr>
            <w:r>
              <w:rPr>
                <w:rFonts w:ascii="Arial" w:hAnsi="Arial"/>
                <w:sz w:val="20"/>
              </w:rPr>
              <w:lastRenderedPageBreak/>
              <w:t>Scenarios of the demonstration.</w:t>
            </w:r>
          </w:p>
        </w:tc>
      </w:tr>
      <w:tr w:rsidR="000320F2" w14:paraId="1E189D13" w14:textId="77777777" w:rsidTr="00456146">
        <w:trPr>
          <w:trHeight w:val="301"/>
        </w:trPr>
        <w:tc>
          <w:tcPr>
            <w:tcW w:w="9628" w:type="dxa"/>
            <w:gridSpan w:val="2"/>
          </w:tcPr>
          <w:p w14:paraId="167B953A" w14:textId="77777777" w:rsidR="000320F2" w:rsidRDefault="000320F2" w:rsidP="00F31966">
            <w:pPr>
              <w:jc w:val="both"/>
              <w:rPr>
                <w:rFonts w:ascii="Arial" w:hAnsi="Arial" w:cs="Arial"/>
                <w:sz w:val="20"/>
                <w:szCs w:val="20"/>
              </w:rPr>
            </w:pPr>
          </w:p>
        </w:tc>
      </w:tr>
      <w:tr w:rsidR="000320F2" w14:paraId="42FB9701" w14:textId="77777777" w:rsidTr="00456146">
        <w:trPr>
          <w:trHeight w:val="301"/>
        </w:trPr>
        <w:tc>
          <w:tcPr>
            <w:tcW w:w="9628" w:type="dxa"/>
            <w:gridSpan w:val="2"/>
          </w:tcPr>
          <w:p w14:paraId="337FA577" w14:textId="0FAE0120" w:rsidR="000320F2" w:rsidRDefault="00EC0DD3" w:rsidP="00F31966">
            <w:pPr>
              <w:jc w:val="both"/>
              <w:rPr>
                <w:rFonts w:ascii="Arial" w:hAnsi="Arial" w:cs="Arial"/>
                <w:sz w:val="20"/>
                <w:szCs w:val="20"/>
              </w:rPr>
            </w:pPr>
            <w:r w:rsidRPr="009D3BA7">
              <w:rPr>
                <w:rFonts w:ascii="Arial" w:hAnsi="Arial"/>
                <w:b/>
                <w:sz w:val="20"/>
              </w:rPr>
              <w:t xml:space="preserve">Documents and forms which must be completed and submitted to the </w:t>
            </w:r>
            <w:r w:rsidR="00CF2D66">
              <w:rPr>
                <w:rFonts w:ascii="Arial" w:hAnsi="Arial"/>
                <w:b/>
                <w:sz w:val="20"/>
              </w:rPr>
              <w:t>Procuring Entity</w:t>
            </w:r>
            <w:r w:rsidRPr="009D3BA7">
              <w:rPr>
                <w:rFonts w:ascii="Arial" w:hAnsi="Arial"/>
                <w:b/>
                <w:sz w:val="20"/>
              </w:rPr>
              <w:t xml:space="preserve"> upon request</w:t>
            </w:r>
            <w:r w:rsidR="00036920">
              <w:rPr>
                <w:rFonts w:ascii="Arial" w:hAnsi="Arial" w:cs="Arial"/>
                <w:b/>
                <w:bCs/>
                <w:sz w:val="20"/>
                <w:szCs w:val="20"/>
              </w:rPr>
              <w:t>:</w:t>
            </w:r>
          </w:p>
        </w:tc>
      </w:tr>
      <w:tr w:rsidR="000320F2" w14:paraId="71E9836A" w14:textId="77777777" w:rsidTr="00456146">
        <w:trPr>
          <w:trHeight w:val="301"/>
        </w:trPr>
        <w:tc>
          <w:tcPr>
            <w:tcW w:w="9628" w:type="dxa"/>
            <w:gridSpan w:val="2"/>
          </w:tcPr>
          <w:p w14:paraId="5AB8783C" w14:textId="3540310E" w:rsidR="000320F2" w:rsidRPr="00ED5C40" w:rsidRDefault="00284DE0" w:rsidP="00590ABF">
            <w:pPr>
              <w:pStyle w:val="ListParagraph"/>
              <w:numPr>
                <w:ilvl w:val="0"/>
                <w:numId w:val="4"/>
              </w:numPr>
              <w:tabs>
                <w:tab w:val="left" w:pos="454"/>
              </w:tabs>
              <w:ind w:left="0" w:firstLine="0"/>
              <w:jc w:val="both"/>
              <w:rPr>
                <w:rFonts w:ascii="Arial" w:hAnsi="Arial" w:cs="Arial"/>
                <w:sz w:val="20"/>
                <w:szCs w:val="20"/>
              </w:rPr>
            </w:pPr>
            <w:r>
              <w:rPr>
                <w:rFonts w:ascii="Arial" w:hAnsi="Arial"/>
                <w:sz w:val="20"/>
              </w:rPr>
              <w:t>Details of the s</w:t>
            </w:r>
            <w:r w:rsidR="0063623E" w:rsidRPr="009D3BA7">
              <w:rPr>
                <w:rFonts w:ascii="Arial" w:hAnsi="Arial"/>
                <w:sz w:val="20"/>
              </w:rPr>
              <w:t>upplier’s company and other information</w:t>
            </w:r>
            <w:r w:rsidR="00647519" w:rsidRPr="00ED5C40">
              <w:rPr>
                <w:rFonts w:ascii="Arial" w:hAnsi="Arial" w:cs="Arial"/>
                <w:sz w:val="20"/>
                <w:szCs w:val="20"/>
              </w:rPr>
              <w:t>;</w:t>
            </w:r>
          </w:p>
        </w:tc>
      </w:tr>
      <w:tr w:rsidR="000320F2" w14:paraId="7D05370D" w14:textId="77777777" w:rsidTr="00456146">
        <w:trPr>
          <w:trHeight w:val="301"/>
        </w:trPr>
        <w:tc>
          <w:tcPr>
            <w:tcW w:w="9628" w:type="dxa"/>
            <w:gridSpan w:val="2"/>
          </w:tcPr>
          <w:p w14:paraId="4FC2BE23" w14:textId="55CD5DF6" w:rsidR="000320F2" w:rsidRDefault="000814C7" w:rsidP="00590ABF">
            <w:pPr>
              <w:pStyle w:val="ListParagraph"/>
              <w:numPr>
                <w:ilvl w:val="0"/>
                <w:numId w:val="4"/>
              </w:numPr>
              <w:tabs>
                <w:tab w:val="left" w:pos="454"/>
              </w:tabs>
              <w:ind w:left="0" w:firstLine="0"/>
              <w:jc w:val="both"/>
              <w:rPr>
                <w:rFonts w:ascii="Arial" w:hAnsi="Arial" w:cs="Arial"/>
                <w:sz w:val="20"/>
                <w:szCs w:val="20"/>
              </w:rPr>
            </w:pPr>
            <w:r>
              <w:rPr>
                <w:rFonts w:ascii="Arial" w:hAnsi="Arial"/>
                <w:sz w:val="20"/>
              </w:rPr>
              <w:t>K</w:t>
            </w:r>
            <w:r w:rsidRPr="009D3BA7">
              <w:rPr>
                <w:rFonts w:ascii="Arial" w:hAnsi="Arial"/>
                <w:sz w:val="20"/>
              </w:rPr>
              <w:t xml:space="preserve">now </w:t>
            </w:r>
            <w:r>
              <w:rPr>
                <w:rFonts w:ascii="Arial" w:hAnsi="Arial"/>
                <w:sz w:val="20"/>
              </w:rPr>
              <w:t>Y</w:t>
            </w:r>
            <w:r w:rsidRPr="009D3BA7">
              <w:rPr>
                <w:rFonts w:ascii="Arial" w:hAnsi="Arial"/>
                <w:sz w:val="20"/>
              </w:rPr>
              <w:t xml:space="preserve">our </w:t>
            </w:r>
            <w:r>
              <w:rPr>
                <w:rFonts w:ascii="Arial" w:hAnsi="Arial"/>
                <w:sz w:val="20"/>
              </w:rPr>
              <w:t>B</w:t>
            </w:r>
            <w:r w:rsidRPr="009D3BA7">
              <w:rPr>
                <w:rFonts w:ascii="Arial" w:hAnsi="Arial"/>
                <w:sz w:val="20"/>
              </w:rPr>
              <w:t xml:space="preserve">usiness </w:t>
            </w:r>
            <w:r>
              <w:rPr>
                <w:rFonts w:ascii="Arial" w:hAnsi="Arial"/>
                <w:sz w:val="20"/>
              </w:rPr>
              <w:t>P</w:t>
            </w:r>
            <w:r w:rsidRPr="009D3BA7">
              <w:rPr>
                <w:rFonts w:ascii="Arial" w:hAnsi="Arial"/>
                <w:sz w:val="20"/>
              </w:rPr>
              <w:t xml:space="preserve">artner </w:t>
            </w:r>
            <w:r>
              <w:rPr>
                <w:rFonts w:ascii="Arial" w:hAnsi="Arial"/>
                <w:sz w:val="20"/>
              </w:rPr>
              <w:t>Q</w:t>
            </w:r>
            <w:r w:rsidRPr="009D3BA7">
              <w:rPr>
                <w:rFonts w:ascii="Arial" w:hAnsi="Arial"/>
                <w:sz w:val="20"/>
              </w:rPr>
              <w:t>uestionnaire form</w:t>
            </w:r>
            <w:r w:rsidR="008267E4">
              <w:rPr>
                <w:rFonts w:ascii="Arial" w:hAnsi="Arial" w:cs="Arial"/>
                <w:sz w:val="20"/>
                <w:szCs w:val="20"/>
              </w:rPr>
              <w:t>;</w:t>
            </w:r>
            <w:r w:rsidR="008267E4" w:rsidRPr="00030841">
              <w:rPr>
                <w:rFonts w:ascii="Arial" w:hAnsi="Arial" w:cs="Arial"/>
                <w:sz w:val="20"/>
                <w:szCs w:val="20"/>
              </w:rPr>
              <w:t xml:space="preserve"> </w:t>
            </w:r>
          </w:p>
        </w:tc>
      </w:tr>
      <w:tr w:rsidR="00647519" w14:paraId="5A45C342" w14:textId="77777777" w:rsidTr="00456146">
        <w:trPr>
          <w:trHeight w:val="301"/>
        </w:trPr>
        <w:tc>
          <w:tcPr>
            <w:tcW w:w="9628" w:type="dxa"/>
            <w:gridSpan w:val="2"/>
          </w:tcPr>
          <w:p w14:paraId="54AF0AFF" w14:textId="31FBFB3A" w:rsidR="00647519" w:rsidRDefault="0060213A" w:rsidP="00590ABF">
            <w:pPr>
              <w:pStyle w:val="ListParagraph"/>
              <w:numPr>
                <w:ilvl w:val="0"/>
                <w:numId w:val="4"/>
              </w:numPr>
              <w:tabs>
                <w:tab w:val="left" w:pos="454"/>
              </w:tabs>
              <w:ind w:left="0" w:firstLine="0"/>
              <w:jc w:val="both"/>
              <w:rPr>
                <w:rFonts w:ascii="Arial" w:hAnsi="Arial" w:cs="Arial"/>
                <w:sz w:val="20"/>
                <w:szCs w:val="20"/>
              </w:rPr>
            </w:pPr>
            <w:r w:rsidRPr="009D3BA7">
              <w:rPr>
                <w:rFonts w:ascii="Arial" w:hAnsi="Arial"/>
                <w:sz w:val="20"/>
              </w:rPr>
              <w:t xml:space="preserve">Declaration of intention to </w:t>
            </w:r>
            <w:r w:rsidR="00A232A0">
              <w:rPr>
                <w:rFonts w:ascii="Arial" w:hAnsi="Arial"/>
                <w:sz w:val="20"/>
              </w:rPr>
              <w:t>employ</w:t>
            </w:r>
            <w:r w:rsidRPr="009D3BA7">
              <w:rPr>
                <w:rFonts w:ascii="Arial" w:hAnsi="Arial"/>
                <w:sz w:val="20"/>
              </w:rPr>
              <w:t xml:space="preserve"> and agreement to be </w:t>
            </w:r>
            <w:r w:rsidR="00A232A0">
              <w:rPr>
                <w:rFonts w:ascii="Arial" w:hAnsi="Arial"/>
                <w:sz w:val="20"/>
              </w:rPr>
              <w:t>empoy</w:t>
            </w:r>
            <w:r w:rsidRPr="009D3BA7">
              <w:rPr>
                <w:rFonts w:ascii="Arial" w:hAnsi="Arial"/>
                <w:sz w:val="20"/>
              </w:rPr>
              <w:t>ed in the event the supplier is successful</w:t>
            </w:r>
            <w:r w:rsidR="001469D3">
              <w:rPr>
                <w:rFonts w:ascii="Arial" w:hAnsi="Arial" w:cs="Arial"/>
                <w:sz w:val="20"/>
                <w:szCs w:val="20"/>
              </w:rPr>
              <w:t>;</w:t>
            </w:r>
          </w:p>
        </w:tc>
      </w:tr>
      <w:tr w:rsidR="00647519" w14:paraId="424D3567" w14:textId="77777777" w:rsidTr="00456146">
        <w:trPr>
          <w:trHeight w:val="301"/>
        </w:trPr>
        <w:tc>
          <w:tcPr>
            <w:tcW w:w="9628" w:type="dxa"/>
            <w:gridSpan w:val="2"/>
          </w:tcPr>
          <w:p w14:paraId="33F4682C" w14:textId="642FA58A" w:rsidR="00647519" w:rsidRDefault="00FC1355" w:rsidP="00590ABF">
            <w:pPr>
              <w:pStyle w:val="ListParagraph"/>
              <w:numPr>
                <w:ilvl w:val="0"/>
                <w:numId w:val="4"/>
              </w:numPr>
              <w:tabs>
                <w:tab w:val="left" w:pos="454"/>
              </w:tabs>
              <w:ind w:left="0" w:firstLine="0"/>
              <w:jc w:val="both"/>
              <w:rPr>
                <w:rFonts w:ascii="Arial" w:hAnsi="Arial" w:cs="Arial"/>
                <w:sz w:val="20"/>
                <w:szCs w:val="20"/>
              </w:rPr>
            </w:pPr>
            <w:r w:rsidRPr="009D3BA7">
              <w:rPr>
                <w:rFonts w:ascii="Arial" w:hAnsi="Arial"/>
                <w:sz w:val="20"/>
              </w:rPr>
              <w:t>List form of completed contracts that have been duly performed</w:t>
            </w:r>
            <w:r w:rsidR="00FA1682">
              <w:rPr>
                <w:rFonts w:ascii="Arial" w:hAnsi="Arial" w:cs="Arial"/>
                <w:sz w:val="20"/>
                <w:szCs w:val="20"/>
              </w:rPr>
              <w:t>;</w:t>
            </w:r>
          </w:p>
        </w:tc>
      </w:tr>
      <w:tr w:rsidR="00647519" w14:paraId="412EB8C2" w14:textId="77777777" w:rsidTr="00456146">
        <w:trPr>
          <w:trHeight w:val="301"/>
        </w:trPr>
        <w:tc>
          <w:tcPr>
            <w:tcW w:w="9628" w:type="dxa"/>
            <w:gridSpan w:val="2"/>
          </w:tcPr>
          <w:p w14:paraId="415A52FE" w14:textId="3758E695" w:rsidR="00647519" w:rsidRDefault="004523AA" w:rsidP="00590ABF">
            <w:pPr>
              <w:pStyle w:val="ListParagraph"/>
              <w:numPr>
                <w:ilvl w:val="0"/>
                <w:numId w:val="4"/>
              </w:numPr>
              <w:tabs>
                <w:tab w:val="left" w:pos="454"/>
              </w:tabs>
              <w:ind w:left="0" w:firstLine="0"/>
              <w:jc w:val="both"/>
              <w:rPr>
                <w:rFonts w:ascii="Arial" w:hAnsi="Arial" w:cs="Arial"/>
                <w:sz w:val="20"/>
                <w:szCs w:val="20"/>
              </w:rPr>
            </w:pPr>
            <w:r w:rsidRPr="009D3BA7">
              <w:rPr>
                <w:rFonts w:ascii="Arial" w:hAnsi="Arial"/>
                <w:sz w:val="20"/>
              </w:rPr>
              <w:t>List of proposed specialists</w:t>
            </w:r>
            <w:r w:rsidR="00AC4818">
              <w:rPr>
                <w:rFonts w:ascii="Arial" w:hAnsi="Arial" w:cs="Arial"/>
                <w:sz w:val="20"/>
                <w:szCs w:val="20"/>
              </w:rPr>
              <w:t>;</w:t>
            </w:r>
          </w:p>
        </w:tc>
      </w:tr>
      <w:tr w:rsidR="00647519" w14:paraId="352FD4BD" w14:textId="77777777" w:rsidTr="00456146">
        <w:trPr>
          <w:trHeight w:val="301"/>
        </w:trPr>
        <w:tc>
          <w:tcPr>
            <w:tcW w:w="9628" w:type="dxa"/>
            <w:gridSpan w:val="2"/>
          </w:tcPr>
          <w:p w14:paraId="262A05DE" w14:textId="12E04D3D" w:rsidR="00647519" w:rsidRDefault="00913FB9" w:rsidP="00590ABF">
            <w:pPr>
              <w:pStyle w:val="ListParagraph"/>
              <w:numPr>
                <w:ilvl w:val="0"/>
                <w:numId w:val="4"/>
              </w:numPr>
              <w:tabs>
                <w:tab w:val="left" w:pos="454"/>
              </w:tabs>
              <w:ind w:left="0" w:firstLine="0"/>
              <w:jc w:val="both"/>
              <w:rPr>
                <w:rFonts w:ascii="Arial" w:hAnsi="Arial" w:cs="Arial"/>
                <w:sz w:val="20"/>
                <w:szCs w:val="20"/>
              </w:rPr>
            </w:pPr>
            <w:r w:rsidRPr="009D3BA7">
              <w:rPr>
                <w:rFonts w:ascii="Arial" w:hAnsi="Arial"/>
                <w:sz w:val="20"/>
              </w:rPr>
              <w:t>Information on the involvement of the supplier and the persons controlling it in the construction or operation of an unsafe nuclear power plant, or related infrastructure development projects</w:t>
            </w:r>
            <w:r w:rsidR="00E9293E">
              <w:rPr>
                <w:rFonts w:ascii="Arial" w:hAnsi="Arial" w:cs="Arial"/>
                <w:sz w:val="20"/>
                <w:szCs w:val="20"/>
              </w:rPr>
              <w:t>;</w:t>
            </w:r>
          </w:p>
        </w:tc>
      </w:tr>
      <w:tr w:rsidR="00647519" w14:paraId="79D1B8A7" w14:textId="77777777" w:rsidTr="00456146">
        <w:trPr>
          <w:trHeight w:val="301"/>
        </w:trPr>
        <w:tc>
          <w:tcPr>
            <w:tcW w:w="9628" w:type="dxa"/>
            <w:gridSpan w:val="2"/>
          </w:tcPr>
          <w:p w14:paraId="5358340D" w14:textId="2E5ACD05" w:rsidR="00647519" w:rsidRDefault="00284874" w:rsidP="00590ABF">
            <w:pPr>
              <w:pStyle w:val="ListParagraph"/>
              <w:numPr>
                <w:ilvl w:val="0"/>
                <w:numId w:val="4"/>
              </w:numPr>
              <w:tabs>
                <w:tab w:val="left" w:pos="454"/>
              </w:tabs>
              <w:ind w:left="0" w:firstLine="0"/>
              <w:jc w:val="both"/>
              <w:rPr>
                <w:rFonts w:ascii="Arial" w:hAnsi="Arial" w:cs="Arial"/>
                <w:sz w:val="20"/>
                <w:szCs w:val="20"/>
              </w:rPr>
            </w:pPr>
            <w:r w:rsidRPr="009D3BA7">
              <w:rPr>
                <w:rFonts w:ascii="Arial" w:hAnsi="Arial"/>
                <w:sz w:val="20"/>
              </w:rPr>
              <w:t>Information about the supplier (controlling persons</w:t>
            </w:r>
            <w:r w:rsidR="00FB0278" w:rsidRPr="008917BE">
              <w:rPr>
                <w:rFonts w:ascii="Arial" w:hAnsi="Arial" w:cs="Arial"/>
                <w:sz w:val="20"/>
                <w:szCs w:val="20"/>
              </w:rPr>
              <w:t>).</w:t>
            </w:r>
          </w:p>
        </w:tc>
      </w:tr>
    </w:tbl>
    <w:p w14:paraId="7D7F78E9" w14:textId="66341B29" w:rsidR="002D71FC" w:rsidRDefault="002D71FC" w:rsidP="0015457E">
      <w:pPr>
        <w:rPr>
          <w:rFonts w:ascii="Arial" w:hAnsi="Arial" w:cs="Arial"/>
          <w:i/>
          <w:iCs/>
          <w:sz w:val="20"/>
          <w:szCs w:val="20"/>
        </w:rPr>
      </w:pPr>
    </w:p>
    <w:p w14:paraId="049DF9DB" w14:textId="77777777" w:rsidR="002944B4" w:rsidRPr="002944B4" w:rsidRDefault="002944B4" w:rsidP="002944B4">
      <w:pPr>
        <w:rPr>
          <w:rFonts w:ascii="Arial" w:hAnsi="Arial" w:cs="Arial"/>
          <w:sz w:val="20"/>
          <w:szCs w:val="20"/>
        </w:rPr>
      </w:pPr>
    </w:p>
    <w:p w14:paraId="41BD7944" w14:textId="77777777" w:rsidR="002944B4" w:rsidRPr="002944B4" w:rsidRDefault="002944B4" w:rsidP="002944B4">
      <w:pPr>
        <w:rPr>
          <w:rFonts w:ascii="Arial" w:hAnsi="Arial" w:cs="Arial"/>
          <w:sz w:val="20"/>
          <w:szCs w:val="20"/>
        </w:rPr>
      </w:pPr>
    </w:p>
    <w:p w14:paraId="2249895F" w14:textId="77777777" w:rsidR="002944B4" w:rsidRPr="002944B4" w:rsidRDefault="002944B4" w:rsidP="002944B4">
      <w:pPr>
        <w:rPr>
          <w:rFonts w:ascii="Arial" w:hAnsi="Arial" w:cs="Arial"/>
          <w:sz w:val="20"/>
          <w:szCs w:val="20"/>
        </w:rPr>
      </w:pPr>
    </w:p>
    <w:p w14:paraId="6492CED3" w14:textId="77777777" w:rsidR="002944B4" w:rsidRPr="002944B4" w:rsidRDefault="002944B4" w:rsidP="002944B4">
      <w:pPr>
        <w:rPr>
          <w:rFonts w:ascii="Arial" w:hAnsi="Arial" w:cs="Arial"/>
          <w:sz w:val="20"/>
          <w:szCs w:val="20"/>
        </w:rPr>
      </w:pPr>
    </w:p>
    <w:p w14:paraId="224568DB" w14:textId="77777777" w:rsidR="002944B4" w:rsidRPr="002944B4" w:rsidRDefault="002944B4" w:rsidP="002944B4">
      <w:pPr>
        <w:rPr>
          <w:rFonts w:ascii="Arial" w:hAnsi="Arial" w:cs="Arial"/>
          <w:sz w:val="20"/>
          <w:szCs w:val="20"/>
        </w:rPr>
      </w:pPr>
    </w:p>
    <w:p w14:paraId="7FE8E6E5" w14:textId="77777777" w:rsidR="002944B4" w:rsidRPr="002944B4" w:rsidRDefault="002944B4" w:rsidP="002944B4">
      <w:pPr>
        <w:rPr>
          <w:rFonts w:ascii="Arial" w:hAnsi="Arial" w:cs="Arial"/>
          <w:sz w:val="20"/>
          <w:szCs w:val="20"/>
        </w:rPr>
      </w:pPr>
    </w:p>
    <w:p w14:paraId="7CA0A48E" w14:textId="77777777" w:rsidR="002944B4" w:rsidRPr="002944B4" w:rsidRDefault="002944B4" w:rsidP="002944B4">
      <w:pPr>
        <w:rPr>
          <w:rFonts w:ascii="Arial" w:hAnsi="Arial" w:cs="Arial"/>
          <w:sz w:val="20"/>
          <w:szCs w:val="20"/>
        </w:rPr>
      </w:pPr>
    </w:p>
    <w:p w14:paraId="5969A811" w14:textId="77777777" w:rsidR="002944B4" w:rsidRPr="002944B4" w:rsidRDefault="002944B4" w:rsidP="002944B4">
      <w:pPr>
        <w:rPr>
          <w:rFonts w:ascii="Arial" w:hAnsi="Arial" w:cs="Arial"/>
          <w:sz w:val="20"/>
          <w:szCs w:val="20"/>
        </w:rPr>
      </w:pPr>
    </w:p>
    <w:p w14:paraId="4727F138" w14:textId="77777777" w:rsidR="002944B4" w:rsidRPr="002944B4" w:rsidRDefault="002944B4" w:rsidP="002944B4">
      <w:pPr>
        <w:rPr>
          <w:rFonts w:ascii="Arial" w:hAnsi="Arial" w:cs="Arial"/>
          <w:sz w:val="20"/>
          <w:szCs w:val="20"/>
        </w:rPr>
      </w:pPr>
    </w:p>
    <w:p w14:paraId="41FE0A9E" w14:textId="77777777" w:rsidR="002944B4" w:rsidRPr="002944B4" w:rsidRDefault="002944B4" w:rsidP="002944B4">
      <w:pPr>
        <w:rPr>
          <w:rFonts w:ascii="Arial" w:hAnsi="Arial" w:cs="Arial"/>
          <w:sz w:val="20"/>
          <w:szCs w:val="20"/>
        </w:rPr>
      </w:pPr>
    </w:p>
    <w:p w14:paraId="3933E433" w14:textId="77777777" w:rsidR="002944B4" w:rsidRPr="002944B4" w:rsidRDefault="002944B4" w:rsidP="002944B4">
      <w:pPr>
        <w:rPr>
          <w:rFonts w:ascii="Arial" w:hAnsi="Arial" w:cs="Arial"/>
          <w:sz w:val="20"/>
          <w:szCs w:val="20"/>
        </w:rPr>
      </w:pPr>
    </w:p>
    <w:p w14:paraId="52698546" w14:textId="77777777" w:rsidR="002944B4" w:rsidRPr="002944B4" w:rsidRDefault="002944B4" w:rsidP="002944B4">
      <w:pPr>
        <w:rPr>
          <w:rFonts w:ascii="Arial" w:hAnsi="Arial" w:cs="Arial"/>
          <w:sz w:val="20"/>
          <w:szCs w:val="20"/>
        </w:rPr>
      </w:pPr>
    </w:p>
    <w:p w14:paraId="43CAAB1B" w14:textId="77777777" w:rsidR="002944B4" w:rsidRPr="002944B4" w:rsidRDefault="002944B4" w:rsidP="002944B4">
      <w:pPr>
        <w:rPr>
          <w:rFonts w:ascii="Arial" w:hAnsi="Arial" w:cs="Arial"/>
          <w:sz w:val="20"/>
          <w:szCs w:val="20"/>
        </w:rPr>
      </w:pPr>
    </w:p>
    <w:p w14:paraId="601697F4" w14:textId="77777777" w:rsidR="002944B4" w:rsidRPr="002944B4" w:rsidRDefault="002944B4" w:rsidP="002944B4">
      <w:pPr>
        <w:rPr>
          <w:rFonts w:ascii="Arial" w:hAnsi="Arial" w:cs="Arial"/>
          <w:sz w:val="20"/>
          <w:szCs w:val="20"/>
        </w:rPr>
      </w:pPr>
    </w:p>
    <w:p w14:paraId="199076A9" w14:textId="77777777" w:rsidR="002944B4" w:rsidRPr="002944B4" w:rsidRDefault="002944B4" w:rsidP="002944B4">
      <w:pPr>
        <w:rPr>
          <w:rFonts w:ascii="Arial" w:hAnsi="Arial" w:cs="Arial"/>
          <w:sz w:val="20"/>
          <w:szCs w:val="20"/>
        </w:rPr>
      </w:pPr>
    </w:p>
    <w:p w14:paraId="62AED6B0" w14:textId="77777777" w:rsidR="002944B4" w:rsidRPr="002944B4" w:rsidRDefault="002944B4" w:rsidP="002944B4">
      <w:pPr>
        <w:rPr>
          <w:rFonts w:ascii="Arial" w:hAnsi="Arial" w:cs="Arial"/>
          <w:sz w:val="20"/>
          <w:szCs w:val="20"/>
        </w:rPr>
      </w:pPr>
    </w:p>
    <w:p w14:paraId="066BE4B7" w14:textId="77777777" w:rsidR="002944B4" w:rsidRPr="002944B4" w:rsidRDefault="002944B4" w:rsidP="002944B4">
      <w:pPr>
        <w:rPr>
          <w:rFonts w:ascii="Arial" w:hAnsi="Arial" w:cs="Arial"/>
          <w:sz w:val="20"/>
          <w:szCs w:val="20"/>
        </w:rPr>
      </w:pPr>
    </w:p>
    <w:p w14:paraId="3C7423A6" w14:textId="77777777" w:rsidR="002944B4" w:rsidRPr="002944B4" w:rsidRDefault="002944B4" w:rsidP="002944B4">
      <w:pPr>
        <w:rPr>
          <w:rFonts w:ascii="Arial" w:hAnsi="Arial" w:cs="Arial"/>
          <w:sz w:val="20"/>
          <w:szCs w:val="20"/>
        </w:rPr>
      </w:pPr>
    </w:p>
    <w:p w14:paraId="63696A1D" w14:textId="77777777" w:rsidR="002944B4" w:rsidRPr="002944B4" w:rsidRDefault="002944B4" w:rsidP="002944B4">
      <w:pPr>
        <w:rPr>
          <w:rFonts w:ascii="Arial" w:hAnsi="Arial" w:cs="Arial"/>
          <w:sz w:val="20"/>
          <w:szCs w:val="20"/>
        </w:rPr>
      </w:pPr>
    </w:p>
    <w:p w14:paraId="74BB5952" w14:textId="77777777" w:rsidR="002944B4" w:rsidRPr="002944B4" w:rsidRDefault="002944B4" w:rsidP="002944B4">
      <w:pPr>
        <w:rPr>
          <w:rFonts w:ascii="Arial" w:hAnsi="Arial" w:cs="Arial"/>
          <w:sz w:val="20"/>
          <w:szCs w:val="20"/>
        </w:rPr>
      </w:pPr>
    </w:p>
    <w:p w14:paraId="10E9E056" w14:textId="77777777" w:rsidR="002944B4" w:rsidRPr="002944B4" w:rsidRDefault="002944B4" w:rsidP="002944B4">
      <w:pPr>
        <w:rPr>
          <w:rFonts w:ascii="Arial" w:hAnsi="Arial" w:cs="Arial"/>
          <w:sz w:val="20"/>
          <w:szCs w:val="20"/>
        </w:rPr>
      </w:pPr>
    </w:p>
    <w:p w14:paraId="53D24A55" w14:textId="77777777" w:rsidR="002944B4" w:rsidRDefault="002944B4" w:rsidP="002944B4">
      <w:pPr>
        <w:rPr>
          <w:rFonts w:ascii="Arial" w:hAnsi="Arial" w:cs="Arial"/>
          <w:i/>
          <w:iCs/>
          <w:sz w:val="20"/>
          <w:szCs w:val="20"/>
        </w:rPr>
      </w:pPr>
    </w:p>
    <w:p w14:paraId="05E642FC" w14:textId="77777777" w:rsidR="002944B4" w:rsidRDefault="002944B4" w:rsidP="002944B4">
      <w:pPr>
        <w:rPr>
          <w:rFonts w:ascii="Arial" w:hAnsi="Arial" w:cs="Arial"/>
          <w:sz w:val="20"/>
          <w:szCs w:val="20"/>
        </w:rPr>
      </w:pPr>
    </w:p>
    <w:p w14:paraId="44F50F96" w14:textId="77777777" w:rsidR="002944B4" w:rsidRDefault="002944B4" w:rsidP="002944B4">
      <w:pPr>
        <w:rPr>
          <w:rFonts w:ascii="Arial" w:hAnsi="Arial" w:cs="Arial"/>
          <w:sz w:val="20"/>
          <w:szCs w:val="20"/>
        </w:rPr>
      </w:pPr>
    </w:p>
    <w:p w14:paraId="6BA3DD38" w14:textId="3F766173" w:rsidR="002944B4" w:rsidRDefault="002944B4" w:rsidP="002944B4">
      <w:pPr>
        <w:jc w:val="right"/>
        <w:rPr>
          <w:rFonts w:ascii="Arial" w:hAnsi="Arial" w:cs="Arial"/>
          <w:sz w:val="20"/>
          <w:szCs w:val="20"/>
        </w:rPr>
      </w:pPr>
      <w:r>
        <w:rPr>
          <w:rFonts w:ascii="Arial" w:hAnsi="Arial" w:cs="Arial"/>
          <w:sz w:val="20"/>
          <w:szCs w:val="20"/>
        </w:rPr>
        <w:t>Annex No 8 of the SP</w:t>
      </w:r>
    </w:p>
    <w:p w14:paraId="086A975F" w14:textId="2970AE6A" w:rsidR="002944B4" w:rsidRPr="00BF3727" w:rsidRDefault="002944B4" w:rsidP="002944B4">
      <w:pPr>
        <w:jc w:val="center"/>
        <w:rPr>
          <w:rFonts w:ascii="Arial" w:eastAsia="Calibri" w:hAnsi="Arial" w:cs="Arial"/>
          <w:b/>
          <w:bCs/>
          <w:sz w:val="20"/>
          <w:szCs w:val="20"/>
        </w:rPr>
      </w:pPr>
      <w:r w:rsidRPr="002944B4">
        <w:rPr>
          <w:rFonts w:ascii="Arial" w:eastAsia="Calibri" w:hAnsi="Arial" w:cs="Arial"/>
          <w:b/>
          <w:bCs/>
          <w:sz w:val="20"/>
          <w:szCs w:val="20"/>
        </w:rPr>
        <w:lastRenderedPageBreak/>
        <w:t>JUSTIFICATION FOR NOT DIVIDING THE PROCUREMENT OBJECT</w:t>
      </w:r>
    </w:p>
    <w:p w14:paraId="7C3DCBE2" w14:textId="4A428AB3" w:rsidR="002944B4" w:rsidRPr="00BF3727" w:rsidRDefault="00A477FC" w:rsidP="002944B4">
      <w:pPr>
        <w:ind w:firstLine="567"/>
        <w:jc w:val="both"/>
        <w:rPr>
          <w:rFonts w:ascii="Arial" w:eastAsia="Aptos" w:hAnsi="Arial" w:cs="Arial"/>
          <w:color w:val="000000" w:themeColor="text1"/>
          <w:sz w:val="20"/>
          <w:szCs w:val="20"/>
        </w:rPr>
      </w:pPr>
      <w:r w:rsidRPr="00A477FC">
        <w:rPr>
          <w:rFonts w:ascii="Arial" w:hAnsi="Arial" w:cs="Arial"/>
          <w:sz w:val="20"/>
          <w:szCs w:val="20"/>
        </w:rPr>
        <w:t>Pursuant to Article 28(1) of the Public Procurement Act, an international procurement must be divided, unless the contracting authority, pursuant to Article 28(2) of the Public Procurement Act, justifies in the procurement documents that the division would reduce competition among suppliers, the performance of the procurement contract would become too expensive or technically complex, the implementation of different parts of the procurement object would be closely related and, as a result, the contracting authority would have to coordinate the suppliers of these parts, which would pose a risk of improper performance of the procurement contract, or indicates other justified circumstances that make it inappropriate to divide the procurement object into parts.</w:t>
      </w:r>
    </w:p>
    <w:p w14:paraId="1045AD5C" w14:textId="1A09633B" w:rsidR="002944B4" w:rsidRPr="00BF3727" w:rsidRDefault="002E40C9" w:rsidP="002944B4">
      <w:pPr>
        <w:ind w:firstLine="567"/>
        <w:jc w:val="both"/>
        <w:rPr>
          <w:rFonts w:ascii="Arial" w:hAnsi="Arial" w:cs="Arial"/>
          <w:sz w:val="20"/>
          <w:szCs w:val="20"/>
        </w:rPr>
      </w:pPr>
      <w:r w:rsidRPr="002E40C9">
        <w:rPr>
          <w:rFonts w:ascii="Arial" w:hAnsi="Arial" w:cs="Arial"/>
          <w:sz w:val="20"/>
          <w:szCs w:val="20"/>
        </w:rPr>
        <w:t>The object of the procurement, consisting of the installation, maintenance and development services of the Health, Safety and Environment (HSE) system, as well as the rental of the necessary licenses (hereinafter referred to as the “Object of the Procurement”), due to its scale and application, technical complexity and functionalities, is a single IT solution that will have to be adapted specifically to the needs of the Group's companies, taking into account the occupational safety, health and environmental management processes taking place in the Group, the requirements of applicable local (country) legal acts and procedures in force in the Group's companies.</w:t>
      </w:r>
      <w:r>
        <w:rPr>
          <w:rFonts w:ascii="Arial" w:hAnsi="Arial" w:cs="Arial"/>
          <w:sz w:val="20"/>
          <w:szCs w:val="20"/>
        </w:rPr>
        <w:t xml:space="preserve"> </w:t>
      </w:r>
      <w:r w:rsidR="00B47547" w:rsidRPr="00B47547">
        <w:rPr>
          <w:rFonts w:ascii="Arial" w:hAnsi="Arial" w:cs="Arial"/>
          <w:sz w:val="20"/>
          <w:szCs w:val="20"/>
        </w:rPr>
        <w:t xml:space="preserve">Due to its integrity, the object of the </w:t>
      </w:r>
      <w:r w:rsidR="00B47547">
        <w:rPr>
          <w:rFonts w:ascii="Arial" w:hAnsi="Arial" w:cs="Arial"/>
          <w:sz w:val="20"/>
          <w:szCs w:val="20"/>
        </w:rPr>
        <w:t>procurement</w:t>
      </w:r>
      <w:r w:rsidR="00B47547" w:rsidRPr="00B47547">
        <w:rPr>
          <w:rFonts w:ascii="Arial" w:hAnsi="Arial" w:cs="Arial"/>
          <w:sz w:val="20"/>
          <w:szCs w:val="20"/>
        </w:rPr>
        <w:t xml:space="preserve"> cannot be divided by quantitative, qualitative criteria according to implementation stages or in any other way. The entire object of the </w:t>
      </w:r>
      <w:r w:rsidR="00B47547">
        <w:rPr>
          <w:rFonts w:ascii="Arial" w:hAnsi="Arial" w:cs="Arial"/>
          <w:sz w:val="20"/>
          <w:szCs w:val="20"/>
        </w:rPr>
        <w:t>procurement</w:t>
      </w:r>
      <w:r w:rsidR="00B47547" w:rsidRPr="00B47547">
        <w:rPr>
          <w:rFonts w:ascii="Arial" w:hAnsi="Arial" w:cs="Arial"/>
          <w:sz w:val="20"/>
          <w:szCs w:val="20"/>
        </w:rPr>
        <w:t xml:space="preserve"> is intended to ensure quality services to the Group's companies, therefore the System installation service is inseparable from both the System maintenance and development services and the System license rental. The components/services of the System cannot be provided without each other, and when provided separately, they will not ensure the quality of services agreed with the Group's companies, for which the Buyer is responsible.</w:t>
      </w:r>
    </w:p>
    <w:p w14:paraId="5C185CB7" w14:textId="662DBCFB" w:rsidR="002944B4" w:rsidRPr="00BF3727" w:rsidRDefault="00A849B6" w:rsidP="002944B4">
      <w:pPr>
        <w:pStyle w:val="ListParagraph"/>
        <w:tabs>
          <w:tab w:val="left" w:pos="567"/>
        </w:tabs>
        <w:ind w:left="0" w:firstLine="567"/>
        <w:jc w:val="both"/>
        <w:rPr>
          <w:rFonts w:ascii="Arial" w:hAnsi="Arial" w:cs="Arial"/>
          <w:sz w:val="20"/>
          <w:szCs w:val="20"/>
        </w:rPr>
      </w:pPr>
      <w:r w:rsidRPr="00A849B6">
        <w:rPr>
          <w:rFonts w:ascii="Arial" w:hAnsi="Arial" w:cs="Arial"/>
          <w:sz w:val="20"/>
          <w:szCs w:val="20"/>
        </w:rPr>
        <w:t xml:space="preserve">The aim is to acquire the Group's occupational safety, health and environmental management system (HSE), which would ensure a common quality standard and be adapted to the needs of the Group's companies, therefore the </w:t>
      </w:r>
      <w:r>
        <w:rPr>
          <w:rFonts w:ascii="Arial" w:hAnsi="Arial" w:cs="Arial"/>
          <w:sz w:val="20"/>
          <w:szCs w:val="20"/>
        </w:rPr>
        <w:t>procurement</w:t>
      </w:r>
      <w:r w:rsidRPr="00A849B6">
        <w:rPr>
          <w:rFonts w:ascii="Arial" w:hAnsi="Arial" w:cs="Arial"/>
          <w:sz w:val="20"/>
          <w:szCs w:val="20"/>
        </w:rPr>
        <w:t xml:space="preserve"> cannot be divided into separate parts of the </w:t>
      </w:r>
      <w:r>
        <w:rPr>
          <w:rFonts w:ascii="Arial" w:hAnsi="Arial" w:cs="Arial"/>
          <w:sz w:val="20"/>
          <w:szCs w:val="20"/>
        </w:rPr>
        <w:t>procurement</w:t>
      </w:r>
      <w:r w:rsidRPr="00A849B6">
        <w:rPr>
          <w:rFonts w:ascii="Arial" w:hAnsi="Arial" w:cs="Arial"/>
          <w:sz w:val="20"/>
          <w:szCs w:val="20"/>
        </w:rPr>
        <w:t xml:space="preserve"> object for several important reasons:</w:t>
      </w:r>
    </w:p>
    <w:p w14:paraId="2DA9BE76" w14:textId="77777777" w:rsidR="002944B4" w:rsidRPr="00BF3727" w:rsidRDefault="002944B4" w:rsidP="002944B4">
      <w:pPr>
        <w:ind w:firstLine="567"/>
        <w:jc w:val="both"/>
        <w:rPr>
          <w:rFonts w:ascii="Arial" w:hAnsi="Arial" w:cs="Arial"/>
          <w:sz w:val="20"/>
          <w:szCs w:val="20"/>
          <w:u w:val="single"/>
        </w:rPr>
      </w:pPr>
    </w:p>
    <w:p w14:paraId="63FC7082" w14:textId="34AAD27E" w:rsidR="002944B4" w:rsidRPr="00BF3727" w:rsidRDefault="00525530" w:rsidP="002944B4">
      <w:pPr>
        <w:pStyle w:val="ListParagraph"/>
        <w:numPr>
          <w:ilvl w:val="0"/>
          <w:numId w:val="7"/>
        </w:numPr>
        <w:spacing w:after="0" w:line="240" w:lineRule="auto"/>
        <w:ind w:left="0" w:firstLine="567"/>
        <w:jc w:val="both"/>
        <w:rPr>
          <w:rFonts w:ascii="Arial" w:hAnsi="Arial" w:cs="Arial"/>
          <w:bCs/>
          <w:sz w:val="20"/>
          <w:szCs w:val="20"/>
          <w:lang w:val="fi-FI"/>
        </w:rPr>
      </w:pPr>
      <w:bookmarkStart w:id="1" w:name="part_41fd3ead306e466381c32c8b69a71c95"/>
      <w:bookmarkStart w:id="2" w:name="part_7260455b6e964577badf49fde164cd2e"/>
      <w:bookmarkStart w:id="3" w:name="part_0a79381cc3b64be3b3e5bfefb8ed17a1"/>
      <w:bookmarkStart w:id="4" w:name="part_375d8769ec1f41a9bc18239c6187138e"/>
      <w:bookmarkStart w:id="5" w:name="part_0ad082051af64af49307d9867741c668"/>
      <w:bookmarkStart w:id="6" w:name="part_a905fa58292e422bb2cb57e6edb899be"/>
      <w:bookmarkStart w:id="7" w:name="part_dfa9d291e4d7479e9d3aeef4e6a18505"/>
      <w:bookmarkStart w:id="8" w:name="part_89d258b4403648af831a069153dbf27d"/>
      <w:bookmarkStart w:id="9" w:name="part_87fd00497a2541dcbc612134e7b84e54"/>
      <w:bookmarkStart w:id="10" w:name="part_ae6e7951839d48b38dfe971d40fc07e2"/>
      <w:bookmarkStart w:id="11" w:name="part_6d713c71c45a446dbe327ee638f59c20"/>
      <w:bookmarkStart w:id="12" w:name="part_1a3edd9b060143eaab5d226d864d9b51"/>
      <w:bookmarkStart w:id="13" w:name="part_d1758ddf475a4e5487fd7f0724922457"/>
      <w:bookmarkStart w:id="14" w:name="part_7e9ee0c216234490b72d55b8ef003e08"/>
      <w:bookmarkStart w:id="15" w:name="part_394adfca618d458c851056d24c2cd78e"/>
      <w:bookmarkStart w:id="16" w:name="part_08d68800e4eb41259821fcab1e8e9bae"/>
      <w:bookmarkStart w:id="17" w:name="part_32af57fbfefe499081234816de06c1bc"/>
      <w:bookmarkStart w:id="18" w:name="part_947c4b842ff74f9cb48eae9e2266cd22"/>
      <w:bookmarkStart w:id="19" w:name="part_e2a8ab77ae6c445d9d7a6efbbeead4d2"/>
      <w:bookmarkStart w:id="20" w:name="part_8c89d066c4d34aec99a3c4b52f03dfac"/>
      <w:bookmarkStart w:id="21" w:name="part_4e6bdd4305554f4aaaf563c7b802db49"/>
      <w:bookmarkStart w:id="22" w:name="part_01c5eecd7a7c420197ead2544b03a400"/>
      <w:bookmarkStart w:id="23" w:name="part_33151ebb44804b78bf6ad8c0713a56c3"/>
      <w:bookmarkStart w:id="24" w:name="part_4152d971ac004a9e83268d1f7e3bb6b7"/>
      <w:bookmarkStart w:id="25" w:name="part_0ac9669ca63d485d9640799970c4bbb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sidRPr="00525530">
        <w:rPr>
          <w:rFonts w:ascii="Arial" w:hAnsi="Arial" w:cs="Arial"/>
          <w:i/>
          <w:sz w:val="20"/>
          <w:szCs w:val="20"/>
        </w:rPr>
        <w:t xml:space="preserve">Regarding the integrity of the </w:t>
      </w:r>
      <w:r>
        <w:rPr>
          <w:rFonts w:ascii="Arial" w:hAnsi="Arial" w:cs="Arial"/>
          <w:i/>
          <w:sz w:val="20"/>
          <w:szCs w:val="20"/>
        </w:rPr>
        <w:t>procured</w:t>
      </w:r>
      <w:r w:rsidRPr="00525530">
        <w:rPr>
          <w:rFonts w:ascii="Arial" w:hAnsi="Arial" w:cs="Arial"/>
          <w:i/>
          <w:sz w:val="20"/>
          <w:szCs w:val="20"/>
        </w:rPr>
        <w:t xml:space="preserve"> System and the services related to its proper maintenance</w:t>
      </w:r>
      <w:r w:rsidR="002944B4" w:rsidRPr="00BF3727">
        <w:rPr>
          <w:rFonts w:ascii="Arial" w:hAnsi="Arial" w:cs="Arial"/>
          <w:i/>
          <w:sz w:val="20"/>
          <w:szCs w:val="20"/>
        </w:rPr>
        <w:t>:</w:t>
      </w:r>
    </w:p>
    <w:p w14:paraId="66751B8B" w14:textId="77777777" w:rsidR="002944B4" w:rsidRPr="00BF3727" w:rsidRDefault="002944B4" w:rsidP="002944B4">
      <w:pPr>
        <w:pStyle w:val="ListParagraph"/>
        <w:tabs>
          <w:tab w:val="left" w:pos="567"/>
        </w:tabs>
        <w:ind w:left="0" w:firstLine="567"/>
        <w:contextualSpacing w:val="0"/>
        <w:jc w:val="both"/>
        <w:rPr>
          <w:rFonts w:ascii="Arial" w:hAnsi="Arial" w:cs="Arial"/>
          <w:bCs/>
          <w:sz w:val="20"/>
          <w:szCs w:val="20"/>
        </w:rPr>
      </w:pPr>
    </w:p>
    <w:p w14:paraId="35AE880D" w14:textId="0B74BD9D" w:rsidR="002944B4" w:rsidRPr="00BF3727" w:rsidRDefault="006E68B2" w:rsidP="002944B4">
      <w:pPr>
        <w:pStyle w:val="ListParagraph"/>
        <w:numPr>
          <w:ilvl w:val="0"/>
          <w:numId w:val="8"/>
        </w:numPr>
        <w:tabs>
          <w:tab w:val="left" w:pos="567"/>
        </w:tabs>
        <w:spacing w:after="0" w:line="240" w:lineRule="auto"/>
        <w:ind w:left="0" w:firstLine="567"/>
        <w:jc w:val="both"/>
        <w:rPr>
          <w:rFonts w:ascii="Arial" w:hAnsi="Arial" w:cs="Arial"/>
          <w:sz w:val="20"/>
          <w:szCs w:val="20"/>
        </w:rPr>
      </w:pPr>
      <w:r w:rsidRPr="006E68B2">
        <w:rPr>
          <w:rFonts w:ascii="Arial" w:hAnsi="Arial" w:cs="Arial"/>
          <w:sz w:val="20"/>
          <w:szCs w:val="20"/>
        </w:rPr>
        <w:t>The aim is to acquire the System as a software service unit for temporary use, based on the product offered on the market and additionally adapted, configured and integrated with the Group's existing IT systems, taking into account the needs and activities of the Group's companies to the maximum extent. It is important to note that the System as a service includes a lease granting the right to use the System's functionality and interfaces related to the use of the System (hereinafter referred to as the System components) during the validity period of the public procurement contract.</w:t>
      </w:r>
    </w:p>
    <w:p w14:paraId="03A62B6D" w14:textId="77777777" w:rsidR="002944B4" w:rsidRPr="00BF3727" w:rsidRDefault="002944B4" w:rsidP="002944B4">
      <w:pPr>
        <w:pStyle w:val="ListParagraph"/>
        <w:tabs>
          <w:tab w:val="left" w:pos="567"/>
        </w:tabs>
        <w:ind w:left="0" w:firstLine="567"/>
        <w:contextualSpacing w:val="0"/>
        <w:jc w:val="both"/>
        <w:rPr>
          <w:rFonts w:ascii="Arial" w:hAnsi="Arial" w:cs="Arial"/>
          <w:bCs/>
          <w:sz w:val="20"/>
          <w:szCs w:val="20"/>
        </w:rPr>
      </w:pPr>
    </w:p>
    <w:p w14:paraId="6203AB46" w14:textId="67F3157E" w:rsidR="002944B4" w:rsidRPr="006E68B2" w:rsidRDefault="00932BD1" w:rsidP="002944B4">
      <w:pPr>
        <w:pStyle w:val="ListParagraph"/>
        <w:numPr>
          <w:ilvl w:val="0"/>
          <w:numId w:val="7"/>
        </w:numPr>
        <w:spacing w:after="0" w:line="240" w:lineRule="auto"/>
        <w:ind w:left="0" w:firstLine="567"/>
        <w:jc w:val="both"/>
        <w:rPr>
          <w:rFonts w:ascii="Arial" w:hAnsi="Arial" w:cs="Arial"/>
          <w:bCs/>
          <w:sz w:val="20"/>
          <w:szCs w:val="20"/>
          <w:lang w:val="fi-FI"/>
        </w:rPr>
      </w:pPr>
      <w:r w:rsidRPr="00932BD1">
        <w:rPr>
          <w:rFonts w:ascii="Arial" w:hAnsi="Arial" w:cs="Arial"/>
          <w:i/>
          <w:sz w:val="20"/>
          <w:szCs w:val="20"/>
        </w:rPr>
        <w:t xml:space="preserve">Due to the specifics of the </w:t>
      </w:r>
      <w:r>
        <w:rPr>
          <w:rFonts w:ascii="Arial" w:hAnsi="Arial" w:cs="Arial"/>
          <w:i/>
          <w:sz w:val="20"/>
          <w:szCs w:val="20"/>
        </w:rPr>
        <w:t xml:space="preserve">procured </w:t>
      </w:r>
      <w:r w:rsidRPr="00932BD1">
        <w:rPr>
          <w:rFonts w:ascii="Arial" w:hAnsi="Arial" w:cs="Arial"/>
          <w:i/>
          <w:sz w:val="20"/>
          <w:szCs w:val="20"/>
        </w:rPr>
        <w:t>System</w:t>
      </w:r>
      <w:r w:rsidR="002944B4" w:rsidRPr="00BF3727">
        <w:rPr>
          <w:rFonts w:ascii="Arial" w:hAnsi="Arial" w:cs="Arial"/>
          <w:i/>
          <w:sz w:val="20"/>
          <w:szCs w:val="20"/>
        </w:rPr>
        <w:t>:</w:t>
      </w:r>
    </w:p>
    <w:p w14:paraId="2F03A337" w14:textId="77777777" w:rsidR="006E68B2" w:rsidRPr="00BF3727" w:rsidRDefault="006E68B2" w:rsidP="006E68B2">
      <w:pPr>
        <w:pStyle w:val="ListParagraph"/>
        <w:spacing w:after="0" w:line="240" w:lineRule="auto"/>
        <w:ind w:left="567"/>
        <w:jc w:val="both"/>
        <w:rPr>
          <w:rFonts w:ascii="Arial" w:hAnsi="Arial" w:cs="Arial"/>
          <w:bCs/>
          <w:sz w:val="20"/>
          <w:szCs w:val="20"/>
          <w:lang w:val="fi-FI"/>
        </w:rPr>
      </w:pPr>
    </w:p>
    <w:p w14:paraId="2B84853F" w14:textId="60862A08" w:rsidR="002944B4" w:rsidRPr="00BF3727" w:rsidRDefault="00163DDE" w:rsidP="002944B4">
      <w:pPr>
        <w:numPr>
          <w:ilvl w:val="0"/>
          <w:numId w:val="6"/>
        </w:numPr>
        <w:spacing w:after="0" w:line="240" w:lineRule="auto"/>
        <w:ind w:left="0" w:firstLine="567"/>
        <w:jc w:val="both"/>
        <w:rPr>
          <w:rFonts w:ascii="Arial" w:hAnsi="Arial" w:cs="Arial"/>
          <w:sz w:val="20"/>
          <w:szCs w:val="20"/>
        </w:rPr>
      </w:pPr>
      <w:r w:rsidRPr="00163DDE">
        <w:rPr>
          <w:rFonts w:ascii="Arial" w:hAnsi="Arial" w:cs="Arial"/>
          <w:sz w:val="20"/>
          <w:szCs w:val="20"/>
        </w:rPr>
        <w:t>The specifics of cloud-based services is that System Preparation for Operation, System Rental and its Maintenance are one complex service. All services are closely related and often dependent on each other or integral. For example, when installing a system (system preparation for operation service) systemic errors may occur (maintenance service) or additional needs related to the system installation not provided for in the technical specification (consulting and configuration service).</w:t>
      </w:r>
    </w:p>
    <w:p w14:paraId="15F87BBC" w14:textId="205BB86D" w:rsidR="002944B4" w:rsidRPr="00BF3727" w:rsidRDefault="00163DDE" w:rsidP="002944B4">
      <w:pPr>
        <w:numPr>
          <w:ilvl w:val="0"/>
          <w:numId w:val="6"/>
        </w:numPr>
        <w:spacing w:after="0" w:line="240" w:lineRule="auto"/>
        <w:ind w:left="0" w:firstLine="567"/>
        <w:contextualSpacing/>
        <w:jc w:val="both"/>
        <w:rPr>
          <w:rFonts w:ascii="Arial" w:hAnsi="Arial" w:cs="Arial"/>
          <w:bCs/>
          <w:sz w:val="20"/>
          <w:szCs w:val="20"/>
        </w:rPr>
      </w:pPr>
      <w:r w:rsidRPr="00163DDE">
        <w:rPr>
          <w:rFonts w:ascii="Arial" w:hAnsi="Arial" w:cs="Arial"/>
          <w:bCs/>
          <w:sz w:val="20"/>
          <w:szCs w:val="20"/>
        </w:rPr>
        <w:t>A system created based on cloud technology is typically leased by the Buyer, but the Buyer does not own the copyright to the system and neither the Buyer nor its authorized person typically has the right to develop the system. The Buyer can configure it according to the granted rights.</w:t>
      </w:r>
    </w:p>
    <w:p w14:paraId="78AF9776" w14:textId="77777777" w:rsidR="002944B4" w:rsidRDefault="002944B4" w:rsidP="002944B4">
      <w:pPr>
        <w:ind w:firstLine="567"/>
        <w:contextualSpacing/>
        <w:jc w:val="both"/>
        <w:rPr>
          <w:rFonts w:ascii="Arial" w:hAnsi="Arial" w:cs="Arial"/>
          <w:bCs/>
          <w:sz w:val="20"/>
          <w:szCs w:val="20"/>
        </w:rPr>
      </w:pPr>
    </w:p>
    <w:p w14:paraId="48A2A946" w14:textId="77777777" w:rsidR="006E68B2" w:rsidRDefault="006E68B2" w:rsidP="002944B4">
      <w:pPr>
        <w:ind w:firstLine="567"/>
        <w:contextualSpacing/>
        <w:jc w:val="both"/>
        <w:rPr>
          <w:rFonts w:ascii="Arial" w:hAnsi="Arial" w:cs="Arial"/>
          <w:bCs/>
          <w:sz w:val="20"/>
          <w:szCs w:val="20"/>
        </w:rPr>
      </w:pPr>
    </w:p>
    <w:p w14:paraId="57775E75" w14:textId="77777777" w:rsidR="00163DDE" w:rsidRPr="00BF3727" w:rsidRDefault="00163DDE" w:rsidP="002944B4">
      <w:pPr>
        <w:ind w:firstLine="567"/>
        <w:contextualSpacing/>
        <w:jc w:val="both"/>
        <w:rPr>
          <w:rFonts w:ascii="Arial" w:hAnsi="Arial" w:cs="Arial"/>
          <w:bCs/>
          <w:sz w:val="20"/>
          <w:szCs w:val="20"/>
        </w:rPr>
      </w:pPr>
    </w:p>
    <w:p w14:paraId="0352849B" w14:textId="527458B0" w:rsidR="002944B4" w:rsidRPr="00BF3727" w:rsidRDefault="002122F4" w:rsidP="002944B4">
      <w:pPr>
        <w:pStyle w:val="ListParagraph"/>
        <w:numPr>
          <w:ilvl w:val="0"/>
          <w:numId w:val="7"/>
        </w:numPr>
        <w:spacing w:after="0" w:line="240" w:lineRule="auto"/>
        <w:ind w:left="0" w:firstLine="567"/>
        <w:jc w:val="both"/>
        <w:rPr>
          <w:rFonts w:ascii="Arial" w:hAnsi="Arial" w:cs="Arial"/>
          <w:bCs/>
          <w:sz w:val="20"/>
          <w:szCs w:val="20"/>
        </w:rPr>
      </w:pPr>
      <w:r>
        <w:rPr>
          <w:rFonts w:ascii="Arial" w:hAnsi="Arial" w:cs="Arial"/>
          <w:i/>
          <w:sz w:val="20"/>
          <w:szCs w:val="20"/>
        </w:rPr>
        <w:t>R</w:t>
      </w:r>
      <w:r w:rsidRPr="002122F4">
        <w:rPr>
          <w:rFonts w:ascii="Arial" w:hAnsi="Arial" w:cs="Arial"/>
          <w:i/>
          <w:sz w:val="20"/>
          <w:szCs w:val="20"/>
        </w:rPr>
        <w:t xml:space="preserve">egarding the assurance of the quality requirements of the </w:t>
      </w:r>
      <w:r>
        <w:rPr>
          <w:rFonts w:ascii="Arial" w:hAnsi="Arial" w:cs="Arial"/>
          <w:i/>
          <w:sz w:val="20"/>
          <w:szCs w:val="20"/>
        </w:rPr>
        <w:t xml:space="preserve">procured </w:t>
      </w:r>
      <w:r w:rsidRPr="002122F4">
        <w:rPr>
          <w:rFonts w:ascii="Arial" w:hAnsi="Arial" w:cs="Arial"/>
          <w:i/>
          <w:sz w:val="20"/>
          <w:szCs w:val="20"/>
        </w:rPr>
        <w:t>System</w:t>
      </w:r>
    </w:p>
    <w:p w14:paraId="0FB5CFCE" w14:textId="77777777" w:rsidR="002944B4" w:rsidRPr="00BF3727" w:rsidRDefault="002944B4" w:rsidP="002944B4">
      <w:pPr>
        <w:ind w:firstLine="567"/>
        <w:contextualSpacing/>
        <w:jc w:val="both"/>
        <w:rPr>
          <w:rFonts w:ascii="Arial" w:hAnsi="Arial" w:cs="Arial"/>
          <w:bCs/>
          <w:sz w:val="20"/>
          <w:szCs w:val="20"/>
        </w:rPr>
      </w:pPr>
    </w:p>
    <w:p w14:paraId="734809EE" w14:textId="746860B3" w:rsidR="002944B4" w:rsidRPr="00BF3727" w:rsidRDefault="00867B8B" w:rsidP="002944B4">
      <w:pPr>
        <w:numPr>
          <w:ilvl w:val="0"/>
          <w:numId w:val="6"/>
        </w:numPr>
        <w:spacing w:after="0" w:line="240" w:lineRule="auto"/>
        <w:ind w:left="0" w:firstLine="567"/>
        <w:jc w:val="both"/>
        <w:rPr>
          <w:rFonts w:ascii="Arial" w:hAnsi="Arial" w:cs="Arial"/>
          <w:sz w:val="20"/>
          <w:szCs w:val="20"/>
        </w:rPr>
      </w:pPr>
      <w:r w:rsidRPr="00867B8B">
        <w:rPr>
          <w:rFonts w:ascii="Arial" w:hAnsi="Arial" w:cs="Arial"/>
          <w:bCs/>
          <w:sz w:val="20"/>
          <w:szCs w:val="20"/>
        </w:rPr>
        <w:lastRenderedPageBreak/>
        <w:t xml:space="preserve">When dividing the </w:t>
      </w:r>
      <w:r>
        <w:rPr>
          <w:rFonts w:ascii="Arial" w:hAnsi="Arial" w:cs="Arial"/>
          <w:bCs/>
          <w:sz w:val="20"/>
          <w:szCs w:val="20"/>
        </w:rPr>
        <w:t>procurement</w:t>
      </w:r>
      <w:r w:rsidRPr="00867B8B">
        <w:rPr>
          <w:rFonts w:ascii="Arial" w:hAnsi="Arial" w:cs="Arial"/>
          <w:bCs/>
          <w:sz w:val="20"/>
          <w:szCs w:val="20"/>
        </w:rPr>
        <w:t xml:space="preserve"> into parts, there may also be difficulties in coordinating the preparation for operation, creating internal integrations of the functionalities of individual Suppliers, and other consulting services processes, if the Suppliers of these Services do not match. The Supplier of each part would require more time to perform the work, as it would be necessary to delve into the work performed by other Suppliers, obtain consents from other suppliers, the total duration of the services provided would be longer and the costs incurred by the Buyer would increase.</w:t>
      </w:r>
      <w:r>
        <w:rPr>
          <w:rFonts w:ascii="Arial" w:hAnsi="Arial" w:cs="Arial"/>
          <w:bCs/>
          <w:sz w:val="20"/>
          <w:szCs w:val="20"/>
        </w:rPr>
        <w:t xml:space="preserve"> </w:t>
      </w:r>
      <w:r w:rsidR="00740F99" w:rsidRPr="00740F99">
        <w:rPr>
          <w:rFonts w:ascii="Arial" w:hAnsi="Arial" w:cs="Arial"/>
          <w:sz w:val="20"/>
          <w:szCs w:val="20"/>
        </w:rPr>
        <w:t xml:space="preserve">Thus, the division of the procurement into separate parts of the Procurement Object is impossible due to the integrity of the Procurement Object, its specificity and the requirements. It should be noted that in this case the Procurement Object cannot be divided either theoretically or practically, since one indivisible procurement object is being </w:t>
      </w:r>
      <w:r w:rsidR="00740F99">
        <w:rPr>
          <w:rFonts w:ascii="Arial" w:hAnsi="Arial" w:cs="Arial"/>
          <w:sz w:val="20"/>
          <w:szCs w:val="20"/>
        </w:rPr>
        <w:t>procured</w:t>
      </w:r>
      <w:r w:rsidR="00740F99" w:rsidRPr="00740F99">
        <w:rPr>
          <w:rFonts w:ascii="Arial" w:hAnsi="Arial" w:cs="Arial"/>
          <w:sz w:val="20"/>
          <w:szCs w:val="20"/>
        </w:rPr>
        <w:t xml:space="preserve">. Also, such division, if carried out, would lead to duplication of costs incurred, substantially longer implementation terms and would not create the prerequisites for acquiring a procurement object that meets the needs of the purchasing organization through rational use of the funds allocated for the </w:t>
      </w:r>
      <w:r w:rsidR="00740F99">
        <w:rPr>
          <w:rFonts w:ascii="Arial" w:hAnsi="Arial" w:cs="Arial"/>
          <w:sz w:val="20"/>
          <w:szCs w:val="20"/>
        </w:rPr>
        <w:t>procurement</w:t>
      </w:r>
      <w:r w:rsidR="00740F99" w:rsidRPr="00740F99">
        <w:rPr>
          <w:rFonts w:ascii="Arial" w:hAnsi="Arial" w:cs="Arial"/>
          <w:sz w:val="20"/>
          <w:szCs w:val="20"/>
        </w:rPr>
        <w:t>.</w:t>
      </w:r>
    </w:p>
    <w:p w14:paraId="1EF096BF" w14:textId="3B92C91D" w:rsidR="002944B4" w:rsidRPr="00BF3727" w:rsidRDefault="000927E2" w:rsidP="002944B4">
      <w:pPr>
        <w:spacing w:after="240" w:line="276" w:lineRule="auto"/>
        <w:ind w:firstLine="567"/>
        <w:contextualSpacing/>
        <w:jc w:val="both"/>
        <w:rPr>
          <w:rFonts w:ascii="Arial" w:hAnsi="Arial" w:cs="Arial"/>
          <w:sz w:val="20"/>
          <w:szCs w:val="20"/>
        </w:rPr>
      </w:pPr>
      <w:r w:rsidRPr="000927E2">
        <w:rPr>
          <w:rFonts w:ascii="Arial" w:hAnsi="Arial" w:cs="Arial"/>
          <w:sz w:val="20"/>
          <w:szCs w:val="20"/>
        </w:rPr>
        <w:t>Having different development and maintenance service providers would increase the likelihood of System failures due to different supplier actions, different working methods, and programming engineering principles. This means that when two or more suppliers work in different environments, they will not be coordinated with each other, and when transferring changes to the production environment, there may be constant incidents that would prevent the System from being used for its intended purpose.</w:t>
      </w:r>
    </w:p>
    <w:p w14:paraId="0ED3ECAA" w14:textId="21E710E9" w:rsidR="002944B4" w:rsidRPr="00BF3727" w:rsidRDefault="0028547F" w:rsidP="002944B4">
      <w:pPr>
        <w:spacing w:after="240" w:line="276" w:lineRule="auto"/>
        <w:ind w:firstLine="567"/>
        <w:jc w:val="both"/>
        <w:rPr>
          <w:rFonts w:ascii="Arial" w:eastAsia="Arial" w:hAnsi="Arial" w:cs="Arial"/>
          <w:sz w:val="20"/>
          <w:szCs w:val="20"/>
        </w:rPr>
      </w:pPr>
      <w:r w:rsidRPr="0028547F">
        <w:rPr>
          <w:rFonts w:ascii="Arial" w:eastAsia="Arial" w:hAnsi="Arial" w:cs="Arial"/>
          <w:sz w:val="20"/>
          <w:szCs w:val="20"/>
        </w:rPr>
        <w:t xml:space="preserve">Having assessed all the arguments set out above, it can be concluded that the Buyer's decision not to divide the </w:t>
      </w:r>
      <w:r>
        <w:rPr>
          <w:rFonts w:ascii="Arial" w:eastAsia="Arial" w:hAnsi="Arial" w:cs="Arial"/>
          <w:sz w:val="20"/>
          <w:szCs w:val="20"/>
        </w:rPr>
        <w:t>Procurement</w:t>
      </w:r>
      <w:r w:rsidRPr="0028547F">
        <w:rPr>
          <w:rFonts w:ascii="Arial" w:eastAsia="Arial" w:hAnsi="Arial" w:cs="Arial"/>
          <w:sz w:val="20"/>
          <w:szCs w:val="20"/>
        </w:rPr>
        <w:t xml:space="preserve"> Object into separate parts is the only possible and proportionate solution in the context of this </w:t>
      </w:r>
      <w:r>
        <w:rPr>
          <w:rFonts w:ascii="Arial" w:eastAsia="Arial" w:hAnsi="Arial" w:cs="Arial"/>
          <w:sz w:val="20"/>
          <w:szCs w:val="20"/>
        </w:rPr>
        <w:t>Procurement</w:t>
      </w:r>
      <w:r w:rsidRPr="0028547F">
        <w:rPr>
          <w:rFonts w:ascii="Arial" w:eastAsia="Arial" w:hAnsi="Arial" w:cs="Arial"/>
          <w:sz w:val="20"/>
          <w:szCs w:val="20"/>
        </w:rPr>
        <w:t xml:space="preserve"> Object in order to ensure the objective pursued by the P</w:t>
      </w:r>
      <w:r>
        <w:rPr>
          <w:rFonts w:ascii="Arial" w:eastAsia="Arial" w:hAnsi="Arial" w:cs="Arial"/>
          <w:sz w:val="20"/>
          <w:szCs w:val="20"/>
        </w:rPr>
        <w:t>rocurement</w:t>
      </w:r>
      <w:r w:rsidRPr="0028547F">
        <w:rPr>
          <w:rFonts w:ascii="Arial" w:eastAsia="Arial" w:hAnsi="Arial" w:cs="Arial"/>
          <w:sz w:val="20"/>
          <w:szCs w:val="20"/>
        </w:rPr>
        <w:t>.</w:t>
      </w:r>
    </w:p>
    <w:p w14:paraId="76FF9841" w14:textId="77777777" w:rsidR="002944B4" w:rsidRDefault="002944B4" w:rsidP="002944B4">
      <w:pPr>
        <w:rPr>
          <w:rFonts w:ascii="Arial" w:hAnsi="Arial" w:cs="Arial"/>
          <w:sz w:val="20"/>
          <w:szCs w:val="20"/>
        </w:rPr>
      </w:pPr>
    </w:p>
    <w:p w14:paraId="5BE4AA5D" w14:textId="77777777" w:rsidR="002944B4" w:rsidRDefault="002944B4" w:rsidP="002944B4">
      <w:pPr>
        <w:rPr>
          <w:rFonts w:ascii="Arial" w:hAnsi="Arial" w:cs="Arial"/>
          <w:sz w:val="20"/>
          <w:szCs w:val="20"/>
        </w:rPr>
      </w:pPr>
    </w:p>
    <w:p w14:paraId="3B28F1A7" w14:textId="77777777" w:rsidR="002944B4" w:rsidRPr="002944B4" w:rsidRDefault="002944B4" w:rsidP="002944B4">
      <w:pPr>
        <w:rPr>
          <w:rFonts w:ascii="Arial" w:hAnsi="Arial" w:cs="Arial"/>
          <w:sz w:val="20"/>
          <w:szCs w:val="20"/>
        </w:rPr>
      </w:pPr>
    </w:p>
    <w:sectPr w:rsidR="002944B4" w:rsidRPr="002944B4" w:rsidSect="00B705D2">
      <w:headerReference w:type="default" r:id="rId11"/>
      <w:headerReference w:type="first" r:id="rId12"/>
      <w:pgSz w:w="11906" w:h="16838"/>
      <w:pgMar w:top="1702"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A8EC41" w14:textId="77777777" w:rsidR="002151A9" w:rsidRDefault="002151A9" w:rsidP="001C65C9">
      <w:pPr>
        <w:spacing w:after="0" w:line="240" w:lineRule="auto"/>
      </w:pPr>
      <w:r>
        <w:separator/>
      </w:r>
    </w:p>
  </w:endnote>
  <w:endnote w:type="continuationSeparator" w:id="0">
    <w:p w14:paraId="28EDE293" w14:textId="77777777" w:rsidR="002151A9" w:rsidRDefault="002151A9" w:rsidP="001C65C9">
      <w:pPr>
        <w:spacing w:after="0" w:line="240" w:lineRule="auto"/>
      </w:pPr>
      <w:r>
        <w:continuationSeparator/>
      </w:r>
    </w:p>
  </w:endnote>
  <w:endnote w:type="continuationNotice" w:id="1">
    <w:p w14:paraId="0186B0B4" w14:textId="77777777" w:rsidR="002151A9" w:rsidRDefault="002151A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86C3AD" w14:textId="77777777" w:rsidR="002151A9" w:rsidRDefault="002151A9" w:rsidP="001C65C9">
      <w:pPr>
        <w:spacing w:after="0" w:line="240" w:lineRule="auto"/>
      </w:pPr>
      <w:r>
        <w:separator/>
      </w:r>
    </w:p>
  </w:footnote>
  <w:footnote w:type="continuationSeparator" w:id="0">
    <w:p w14:paraId="3D11D80A" w14:textId="77777777" w:rsidR="002151A9" w:rsidRDefault="002151A9" w:rsidP="001C65C9">
      <w:pPr>
        <w:spacing w:after="0" w:line="240" w:lineRule="auto"/>
      </w:pPr>
      <w:r>
        <w:continuationSeparator/>
      </w:r>
    </w:p>
  </w:footnote>
  <w:footnote w:type="continuationNotice" w:id="1">
    <w:p w14:paraId="5819FFB9" w14:textId="77777777" w:rsidR="002151A9" w:rsidRDefault="002151A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2"/>
      <w:gridCol w:w="3826"/>
    </w:tblGrid>
    <w:tr w:rsidR="00C61B69" w:rsidRPr="00FD3EE6" w14:paraId="722A57E3" w14:textId="77777777" w:rsidTr="00284874">
      <w:trPr>
        <w:trHeight w:val="263"/>
      </w:trPr>
      <w:tc>
        <w:tcPr>
          <w:tcW w:w="5812" w:type="dxa"/>
        </w:tcPr>
        <w:p w14:paraId="129C3E3E" w14:textId="579D809D" w:rsidR="00C61B69" w:rsidRPr="00FD3EE6" w:rsidRDefault="00C61B69">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w:t>
          </w:r>
          <w:r w:rsidR="00284874">
            <w:rPr>
              <w:rFonts w:ascii="Arial" w:hAnsi="Arial" w:cs="Arial"/>
              <w:sz w:val="18"/>
              <w:szCs w:val="18"/>
            </w:rPr>
            <w:t>C</w:t>
          </w:r>
          <w:r w:rsidRPr="00FD3EE6">
            <w:rPr>
              <w:rFonts w:ascii="Arial" w:hAnsi="Arial" w:cs="Arial"/>
              <w:sz w:val="18"/>
              <w:szCs w:val="18"/>
            </w:rPr>
            <w:t xml:space="preserve"> (</w:t>
          </w:r>
          <w:r w:rsidR="00284874">
            <w:rPr>
              <w:rFonts w:ascii="Arial" w:hAnsi="Arial" w:cs="Arial"/>
              <w:sz w:val="18"/>
              <w:szCs w:val="18"/>
            </w:rPr>
            <w:t>Negotiated procedure with publication of a contract notice</w:t>
          </w:r>
          <w:r w:rsidRPr="00FD3EE6">
            <w:rPr>
              <w:rFonts w:ascii="Arial" w:hAnsi="Arial" w:cs="Arial"/>
              <w:sz w:val="18"/>
              <w:szCs w:val="18"/>
            </w:rPr>
            <w:t xml:space="preserve">), v. </w:t>
          </w:r>
          <w:r w:rsidR="00590ABF">
            <w:rPr>
              <w:rFonts w:ascii="Arial" w:hAnsi="Arial" w:cs="Arial"/>
              <w:sz w:val="18"/>
              <w:szCs w:val="18"/>
            </w:rPr>
            <w:t>3</w:t>
          </w:r>
        </w:p>
      </w:tc>
      <w:tc>
        <w:tcPr>
          <w:tcW w:w="3826"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DADE4" w14:textId="77777777" w:rsidR="00E21C8F" w:rsidRDefault="00E21C8F">
    <w:pPr>
      <w:pStyle w:val="Header"/>
    </w:pPr>
    <w:r>
      <w:rPr>
        <w:noProof/>
      </w:rPr>
      <w:drawing>
        <wp:anchor distT="0" distB="0" distL="114300" distR="114300" simplePos="0" relativeHeight="251660288" behindDoc="0" locked="0" layoutInCell="1" allowOverlap="1" wp14:anchorId="3D250395" wp14:editId="5007396E">
          <wp:simplePos x="0" y="0"/>
          <wp:positionH relativeFrom="margin">
            <wp:posOffset>-445273</wp:posOffset>
          </wp:positionH>
          <wp:positionV relativeFrom="margin">
            <wp:posOffset>-1069948</wp:posOffset>
          </wp:positionV>
          <wp:extent cx="2480945" cy="1204595"/>
          <wp:effectExtent l="0" t="0" r="0" b="0"/>
          <wp:wrapNone/>
          <wp:docPr id="1419852830" name="Picture 1419852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0945" cy="120459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E155CC"/>
    <w:multiLevelType w:val="hybridMultilevel"/>
    <w:tmpl w:val="FE4C7480"/>
    <w:lvl w:ilvl="0" w:tplc="4618960E">
      <w:start w:val="1"/>
      <w:numFmt w:val="decimal"/>
      <w:lvlText w:val="%1)"/>
      <w:lvlJc w:val="left"/>
      <w:pPr>
        <w:ind w:left="720" w:hanging="360"/>
      </w:pPr>
      <w:rPr>
        <w:rFonts w:hint="default"/>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14F28D1"/>
    <w:multiLevelType w:val="hybridMultilevel"/>
    <w:tmpl w:val="083662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6DFA6A46"/>
    <w:multiLevelType w:val="hybridMultilevel"/>
    <w:tmpl w:val="BF90A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4"/>
  </w:num>
  <w:num w:numId="2" w16cid:durableId="1856381619">
    <w:abstractNumId w:val="3"/>
  </w:num>
  <w:num w:numId="3" w16cid:durableId="574971237">
    <w:abstractNumId w:val="1"/>
  </w:num>
  <w:num w:numId="4" w16cid:durableId="42947886">
    <w:abstractNumId w:val="7"/>
  </w:num>
  <w:num w:numId="5" w16cid:durableId="1611467755">
    <w:abstractNumId w:val="6"/>
  </w:num>
  <w:num w:numId="6" w16cid:durableId="163396338">
    <w:abstractNumId w:val="5"/>
  </w:num>
  <w:num w:numId="7" w16cid:durableId="1441994600">
    <w:abstractNumId w:val="0"/>
  </w:num>
  <w:num w:numId="8" w16cid:durableId="299041446">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27915"/>
    <w:rsid w:val="000307FB"/>
    <w:rsid w:val="000320F2"/>
    <w:rsid w:val="00033FB9"/>
    <w:rsid w:val="00036920"/>
    <w:rsid w:val="00037027"/>
    <w:rsid w:val="00037EE4"/>
    <w:rsid w:val="000424AB"/>
    <w:rsid w:val="00045971"/>
    <w:rsid w:val="00046C07"/>
    <w:rsid w:val="0005116D"/>
    <w:rsid w:val="00052673"/>
    <w:rsid w:val="00052B72"/>
    <w:rsid w:val="00061F38"/>
    <w:rsid w:val="00071562"/>
    <w:rsid w:val="000717DE"/>
    <w:rsid w:val="0007336C"/>
    <w:rsid w:val="00074417"/>
    <w:rsid w:val="00076A4D"/>
    <w:rsid w:val="000777A8"/>
    <w:rsid w:val="00077A58"/>
    <w:rsid w:val="000805B9"/>
    <w:rsid w:val="000814C7"/>
    <w:rsid w:val="00084596"/>
    <w:rsid w:val="00086204"/>
    <w:rsid w:val="00086F15"/>
    <w:rsid w:val="000927E2"/>
    <w:rsid w:val="00092B8A"/>
    <w:rsid w:val="000A0320"/>
    <w:rsid w:val="000A3930"/>
    <w:rsid w:val="000A6641"/>
    <w:rsid w:val="000B0847"/>
    <w:rsid w:val="000B131F"/>
    <w:rsid w:val="000B2155"/>
    <w:rsid w:val="000B2CDE"/>
    <w:rsid w:val="000C023F"/>
    <w:rsid w:val="000C38FC"/>
    <w:rsid w:val="000C499D"/>
    <w:rsid w:val="000C74A3"/>
    <w:rsid w:val="000D1235"/>
    <w:rsid w:val="000D1794"/>
    <w:rsid w:val="000D4FBE"/>
    <w:rsid w:val="000D54CB"/>
    <w:rsid w:val="000E0C96"/>
    <w:rsid w:val="000E18DA"/>
    <w:rsid w:val="000E3F6A"/>
    <w:rsid w:val="000E6A6D"/>
    <w:rsid w:val="000F0340"/>
    <w:rsid w:val="000F2944"/>
    <w:rsid w:val="000F2A01"/>
    <w:rsid w:val="000F2A89"/>
    <w:rsid w:val="000F4563"/>
    <w:rsid w:val="0010195E"/>
    <w:rsid w:val="00101A9C"/>
    <w:rsid w:val="001050F1"/>
    <w:rsid w:val="00105A39"/>
    <w:rsid w:val="00106D5B"/>
    <w:rsid w:val="00107560"/>
    <w:rsid w:val="00113698"/>
    <w:rsid w:val="00113F8B"/>
    <w:rsid w:val="001148B3"/>
    <w:rsid w:val="0011566E"/>
    <w:rsid w:val="001213D4"/>
    <w:rsid w:val="00123C1F"/>
    <w:rsid w:val="001257F7"/>
    <w:rsid w:val="001268AE"/>
    <w:rsid w:val="00134397"/>
    <w:rsid w:val="00134ABA"/>
    <w:rsid w:val="00134FFC"/>
    <w:rsid w:val="00135B78"/>
    <w:rsid w:val="001373ED"/>
    <w:rsid w:val="001405BB"/>
    <w:rsid w:val="001406C6"/>
    <w:rsid w:val="00140BBA"/>
    <w:rsid w:val="00141828"/>
    <w:rsid w:val="001469D3"/>
    <w:rsid w:val="0014797A"/>
    <w:rsid w:val="00147B1D"/>
    <w:rsid w:val="001519A0"/>
    <w:rsid w:val="00152673"/>
    <w:rsid w:val="0015457E"/>
    <w:rsid w:val="001607F7"/>
    <w:rsid w:val="00163DDE"/>
    <w:rsid w:val="0016734C"/>
    <w:rsid w:val="00171510"/>
    <w:rsid w:val="00176336"/>
    <w:rsid w:val="00182A2E"/>
    <w:rsid w:val="00183893"/>
    <w:rsid w:val="00185305"/>
    <w:rsid w:val="0018737F"/>
    <w:rsid w:val="00191BF5"/>
    <w:rsid w:val="00191CDA"/>
    <w:rsid w:val="00193755"/>
    <w:rsid w:val="00194339"/>
    <w:rsid w:val="00195D4B"/>
    <w:rsid w:val="0019615E"/>
    <w:rsid w:val="001978AC"/>
    <w:rsid w:val="001A446C"/>
    <w:rsid w:val="001A72F3"/>
    <w:rsid w:val="001B193E"/>
    <w:rsid w:val="001B36D7"/>
    <w:rsid w:val="001B541F"/>
    <w:rsid w:val="001B69B0"/>
    <w:rsid w:val="001B7C48"/>
    <w:rsid w:val="001B7E1A"/>
    <w:rsid w:val="001C056F"/>
    <w:rsid w:val="001C634C"/>
    <w:rsid w:val="001C65C9"/>
    <w:rsid w:val="001C69EF"/>
    <w:rsid w:val="001D029C"/>
    <w:rsid w:val="001D58FB"/>
    <w:rsid w:val="001D5FBD"/>
    <w:rsid w:val="001D6868"/>
    <w:rsid w:val="001D6FFB"/>
    <w:rsid w:val="001D7E08"/>
    <w:rsid w:val="001D7FBC"/>
    <w:rsid w:val="001E063A"/>
    <w:rsid w:val="001E3037"/>
    <w:rsid w:val="001E3A64"/>
    <w:rsid w:val="001E4157"/>
    <w:rsid w:val="001E6216"/>
    <w:rsid w:val="001E67D6"/>
    <w:rsid w:val="001F2B74"/>
    <w:rsid w:val="001F49A6"/>
    <w:rsid w:val="002017B2"/>
    <w:rsid w:val="00206ED2"/>
    <w:rsid w:val="0020745B"/>
    <w:rsid w:val="002075F4"/>
    <w:rsid w:val="0020799B"/>
    <w:rsid w:val="002109E3"/>
    <w:rsid w:val="002122F4"/>
    <w:rsid w:val="002151A9"/>
    <w:rsid w:val="00215DEF"/>
    <w:rsid w:val="00222CAB"/>
    <w:rsid w:val="0022440E"/>
    <w:rsid w:val="002253A0"/>
    <w:rsid w:val="00233EA1"/>
    <w:rsid w:val="00236A22"/>
    <w:rsid w:val="00242132"/>
    <w:rsid w:val="00244FC3"/>
    <w:rsid w:val="002459F5"/>
    <w:rsid w:val="0024706F"/>
    <w:rsid w:val="002503EA"/>
    <w:rsid w:val="002513DF"/>
    <w:rsid w:val="00254087"/>
    <w:rsid w:val="00254EF4"/>
    <w:rsid w:val="00255261"/>
    <w:rsid w:val="002557D1"/>
    <w:rsid w:val="002564FF"/>
    <w:rsid w:val="00262065"/>
    <w:rsid w:val="002653C0"/>
    <w:rsid w:val="0027003B"/>
    <w:rsid w:val="00270F81"/>
    <w:rsid w:val="002729C1"/>
    <w:rsid w:val="002758EA"/>
    <w:rsid w:val="002775AF"/>
    <w:rsid w:val="00284874"/>
    <w:rsid w:val="00284DE0"/>
    <w:rsid w:val="0028547F"/>
    <w:rsid w:val="00286446"/>
    <w:rsid w:val="00290B2F"/>
    <w:rsid w:val="002944B4"/>
    <w:rsid w:val="00295A9F"/>
    <w:rsid w:val="002966EE"/>
    <w:rsid w:val="00297AAA"/>
    <w:rsid w:val="00297FF7"/>
    <w:rsid w:val="002A3341"/>
    <w:rsid w:val="002A6479"/>
    <w:rsid w:val="002C0FAB"/>
    <w:rsid w:val="002C2073"/>
    <w:rsid w:val="002C3039"/>
    <w:rsid w:val="002C40CB"/>
    <w:rsid w:val="002D189F"/>
    <w:rsid w:val="002D2C81"/>
    <w:rsid w:val="002D42F4"/>
    <w:rsid w:val="002D4ECA"/>
    <w:rsid w:val="002D6621"/>
    <w:rsid w:val="002D7062"/>
    <w:rsid w:val="002D70AC"/>
    <w:rsid w:val="002D71FC"/>
    <w:rsid w:val="002E1FF4"/>
    <w:rsid w:val="002E3A16"/>
    <w:rsid w:val="002E40C9"/>
    <w:rsid w:val="002E5B4B"/>
    <w:rsid w:val="002F37A0"/>
    <w:rsid w:val="002F5B76"/>
    <w:rsid w:val="003005DF"/>
    <w:rsid w:val="00301F7C"/>
    <w:rsid w:val="0030297D"/>
    <w:rsid w:val="00310DFA"/>
    <w:rsid w:val="00311503"/>
    <w:rsid w:val="00311D60"/>
    <w:rsid w:val="003148D6"/>
    <w:rsid w:val="00323C20"/>
    <w:rsid w:val="00325787"/>
    <w:rsid w:val="003334CD"/>
    <w:rsid w:val="00334940"/>
    <w:rsid w:val="00336B61"/>
    <w:rsid w:val="00336F41"/>
    <w:rsid w:val="00340B0F"/>
    <w:rsid w:val="003447A7"/>
    <w:rsid w:val="00345264"/>
    <w:rsid w:val="00345C12"/>
    <w:rsid w:val="00352FA0"/>
    <w:rsid w:val="003550D0"/>
    <w:rsid w:val="00357526"/>
    <w:rsid w:val="00360C98"/>
    <w:rsid w:val="00362588"/>
    <w:rsid w:val="00365AD8"/>
    <w:rsid w:val="00365AE4"/>
    <w:rsid w:val="00365DD4"/>
    <w:rsid w:val="0036602F"/>
    <w:rsid w:val="00366F9E"/>
    <w:rsid w:val="003705C0"/>
    <w:rsid w:val="00374ED3"/>
    <w:rsid w:val="003767C4"/>
    <w:rsid w:val="00376B06"/>
    <w:rsid w:val="00377A1F"/>
    <w:rsid w:val="0038251D"/>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C2048"/>
    <w:rsid w:val="003C7067"/>
    <w:rsid w:val="003D017E"/>
    <w:rsid w:val="003D1655"/>
    <w:rsid w:val="003D2619"/>
    <w:rsid w:val="003E078F"/>
    <w:rsid w:val="003E08BD"/>
    <w:rsid w:val="003E1E0E"/>
    <w:rsid w:val="003E4C4D"/>
    <w:rsid w:val="003E7029"/>
    <w:rsid w:val="003E7D55"/>
    <w:rsid w:val="003F2EEE"/>
    <w:rsid w:val="003F5709"/>
    <w:rsid w:val="003F7D75"/>
    <w:rsid w:val="004039BC"/>
    <w:rsid w:val="00407F10"/>
    <w:rsid w:val="00412CF0"/>
    <w:rsid w:val="00421959"/>
    <w:rsid w:val="00423497"/>
    <w:rsid w:val="0042400E"/>
    <w:rsid w:val="00424D3C"/>
    <w:rsid w:val="00425E22"/>
    <w:rsid w:val="00426661"/>
    <w:rsid w:val="00431CC8"/>
    <w:rsid w:val="00432D4D"/>
    <w:rsid w:val="00441949"/>
    <w:rsid w:val="00441E28"/>
    <w:rsid w:val="00443226"/>
    <w:rsid w:val="004436C6"/>
    <w:rsid w:val="00444AF8"/>
    <w:rsid w:val="00445EC4"/>
    <w:rsid w:val="004462EB"/>
    <w:rsid w:val="00450D34"/>
    <w:rsid w:val="004523AA"/>
    <w:rsid w:val="00456146"/>
    <w:rsid w:val="00456203"/>
    <w:rsid w:val="00457FBD"/>
    <w:rsid w:val="00461EA9"/>
    <w:rsid w:val="004627B0"/>
    <w:rsid w:val="00462D73"/>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9611A"/>
    <w:rsid w:val="004A0C87"/>
    <w:rsid w:val="004A24CC"/>
    <w:rsid w:val="004A6433"/>
    <w:rsid w:val="004B258A"/>
    <w:rsid w:val="004B4E63"/>
    <w:rsid w:val="004C08A7"/>
    <w:rsid w:val="004C0F4B"/>
    <w:rsid w:val="004C10E5"/>
    <w:rsid w:val="004C2C33"/>
    <w:rsid w:val="004C4EB4"/>
    <w:rsid w:val="004C739F"/>
    <w:rsid w:val="004D2936"/>
    <w:rsid w:val="004D303E"/>
    <w:rsid w:val="004D43BB"/>
    <w:rsid w:val="004D64F8"/>
    <w:rsid w:val="004E5641"/>
    <w:rsid w:val="004E5701"/>
    <w:rsid w:val="004E6771"/>
    <w:rsid w:val="004F0943"/>
    <w:rsid w:val="004F0D2A"/>
    <w:rsid w:val="004F0D47"/>
    <w:rsid w:val="004F5888"/>
    <w:rsid w:val="004F68B5"/>
    <w:rsid w:val="004F6D83"/>
    <w:rsid w:val="004F7631"/>
    <w:rsid w:val="005013E6"/>
    <w:rsid w:val="00501546"/>
    <w:rsid w:val="005042A5"/>
    <w:rsid w:val="0050447E"/>
    <w:rsid w:val="005110E8"/>
    <w:rsid w:val="005120E7"/>
    <w:rsid w:val="00514272"/>
    <w:rsid w:val="0051576D"/>
    <w:rsid w:val="00517033"/>
    <w:rsid w:val="00525083"/>
    <w:rsid w:val="00525530"/>
    <w:rsid w:val="00527A79"/>
    <w:rsid w:val="00533B82"/>
    <w:rsid w:val="005343CF"/>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83548"/>
    <w:rsid w:val="00584817"/>
    <w:rsid w:val="005850D7"/>
    <w:rsid w:val="005901FA"/>
    <w:rsid w:val="00590ABF"/>
    <w:rsid w:val="00591CFD"/>
    <w:rsid w:val="00593A4F"/>
    <w:rsid w:val="00593AE4"/>
    <w:rsid w:val="00594A6F"/>
    <w:rsid w:val="005952B5"/>
    <w:rsid w:val="0059610D"/>
    <w:rsid w:val="005A0123"/>
    <w:rsid w:val="005A247D"/>
    <w:rsid w:val="005A398B"/>
    <w:rsid w:val="005A3BD1"/>
    <w:rsid w:val="005B0A4E"/>
    <w:rsid w:val="005B18E4"/>
    <w:rsid w:val="005B2DE5"/>
    <w:rsid w:val="005B6DA2"/>
    <w:rsid w:val="005C3159"/>
    <w:rsid w:val="005C31E0"/>
    <w:rsid w:val="005C5A1E"/>
    <w:rsid w:val="005C7D41"/>
    <w:rsid w:val="005D055F"/>
    <w:rsid w:val="005D096A"/>
    <w:rsid w:val="005D1C7A"/>
    <w:rsid w:val="005D5F59"/>
    <w:rsid w:val="005D68AD"/>
    <w:rsid w:val="005E0D3E"/>
    <w:rsid w:val="005F24C4"/>
    <w:rsid w:val="005F48C6"/>
    <w:rsid w:val="005F4922"/>
    <w:rsid w:val="00600EF2"/>
    <w:rsid w:val="0060213A"/>
    <w:rsid w:val="006021D1"/>
    <w:rsid w:val="006034B7"/>
    <w:rsid w:val="00603C8B"/>
    <w:rsid w:val="00606524"/>
    <w:rsid w:val="00606C69"/>
    <w:rsid w:val="00616888"/>
    <w:rsid w:val="00617779"/>
    <w:rsid w:val="006264FE"/>
    <w:rsid w:val="006275A5"/>
    <w:rsid w:val="00630F4A"/>
    <w:rsid w:val="006313EB"/>
    <w:rsid w:val="00631894"/>
    <w:rsid w:val="00631B6B"/>
    <w:rsid w:val="00632298"/>
    <w:rsid w:val="00634DA4"/>
    <w:rsid w:val="0063623E"/>
    <w:rsid w:val="00636BBE"/>
    <w:rsid w:val="00640E4B"/>
    <w:rsid w:val="00642FC0"/>
    <w:rsid w:val="00643A02"/>
    <w:rsid w:val="0064406C"/>
    <w:rsid w:val="00647519"/>
    <w:rsid w:val="00647F0D"/>
    <w:rsid w:val="00652FF8"/>
    <w:rsid w:val="00654ED0"/>
    <w:rsid w:val="00660C6D"/>
    <w:rsid w:val="00661DB2"/>
    <w:rsid w:val="00663858"/>
    <w:rsid w:val="00664B64"/>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87843"/>
    <w:rsid w:val="006917FA"/>
    <w:rsid w:val="006A1ACD"/>
    <w:rsid w:val="006A1EE6"/>
    <w:rsid w:val="006A5E1D"/>
    <w:rsid w:val="006A5FA1"/>
    <w:rsid w:val="006B0187"/>
    <w:rsid w:val="006B0300"/>
    <w:rsid w:val="006B1296"/>
    <w:rsid w:val="006B4128"/>
    <w:rsid w:val="006B6314"/>
    <w:rsid w:val="006B7F43"/>
    <w:rsid w:val="006C6260"/>
    <w:rsid w:val="006D0070"/>
    <w:rsid w:val="006D0C22"/>
    <w:rsid w:val="006D6763"/>
    <w:rsid w:val="006E0817"/>
    <w:rsid w:val="006E1A8E"/>
    <w:rsid w:val="006E2DFC"/>
    <w:rsid w:val="006E35FC"/>
    <w:rsid w:val="006E53C3"/>
    <w:rsid w:val="006E68B2"/>
    <w:rsid w:val="006E6CE2"/>
    <w:rsid w:val="006E7EBD"/>
    <w:rsid w:val="006F1252"/>
    <w:rsid w:val="006F231D"/>
    <w:rsid w:val="006F31B3"/>
    <w:rsid w:val="00701D86"/>
    <w:rsid w:val="00703CAC"/>
    <w:rsid w:val="00704B81"/>
    <w:rsid w:val="00707D6B"/>
    <w:rsid w:val="00710BFC"/>
    <w:rsid w:val="00710D76"/>
    <w:rsid w:val="00713213"/>
    <w:rsid w:val="0071434F"/>
    <w:rsid w:val="007144E5"/>
    <w:rsid w:val="00716B1C"/>
    <w:rsid w:val="00716C23"/>
    <w:rsid w:val="00720368"/>
    <w:rsid w:val="00731AFB"/>
    <w:rsid w:val="00732A89"/>
    <w:rsid w:val="007339E0"/>
    <w:rsid w:val="00733CD0"/>
    <w:rsid w:val="00737F3E"/>
    <w:rsid w:val="00740F99"/>
    <w:rsid w:val="00742CE9"/>
    <w:rsid w:val="0074632D"/>
    <w:rsid w:val="0074714E"/>
    <w:rsid w:val="0074728E"/>
    <w:rsid w:val="007503FF"/>
    <w:rsid w:val="00750438"/>
    <w:rsid w:val="0075353F"/>
    <w:rsid w:val="007537E9"/>
    <w:rsid w:val="00754930"/>
    <w:rsid w:val="00755CE7"/>
    <w:rsid w:val="00756F36"/>
    <w:rsid w:val="00761B67"/>
    <w:rsid w:val="0076246F"/>
    <w:rsid w:val="007664E6"/>
    <w:rsid w:val="007670E7"/>
    <w:rsid w:val="007719BA"/>
    <w:rsid w:val="00772539"/>
    <w:rsid w:val="00772BE3"/>
    <w:rsid w:val="007757F6"/>
    <w:rsid w:val="00775F05"/>
    <w:rsid w:val="00777085"/>
    <w:rsid w:val="00782800"/>
    <w:rsid w:val="0078638B"/>
    <w:rsid w:val="00790130"/>
    <w:rsid w:val="00794423"/>
    <w:rsid w:val="00796654"/>
    <w:rsid w:val="007A1B64"/>
    <w:rsid w:val="007A49AC"/>
    <w:rsid w:val="007A54DB"/>
    <w:rsid w:val="007A76A9"/>
    <w:rsid w:val="007B02B6"/>
    <w:rsid w:val="007B1566"/>
    <w:rsid w:val="007B2483"/>
    <w:rsid w:val="007B44E4"/>
    <w:rsid w:val="007B7DD0"/>
    <w:rsid w:val="007C15D6"/>
    <w:rsid w:val="007C26F6"/>
    <w:rsid w:val="007C3299"/>
    <w:rsid w:val="007D2FCE"/>
    <w:rsid w:val="007D373E"/>
    <w:rsid w:val="007D6DCE"/>
    <w:rsid w:val="007E2135"/>
    <w:rsid w:val="007F0BEB"/>
    <w:rsid w:val="007F5ADF"/>
    <w:rsid w:val="007F7334"/>
    <w:rsid w:val="007F7451"/>
    <w:rsid w:val="00801B07"/>
    <w:rsid w:val="0081328C"/>
    <w:rsid w:val="00814EDB"/>
    <w:rsid w:val="0081695E"/>
    <w:rsid w:val="00821AC6"/>
    <w:rsid w:val="008220BF"/>
    <w:rsid w:val="00825CAF"/>
    <w:rsid w:val="008267E4"/>
    <w:rsid w:val="00826B88"/>
    <w:rsid w:val="0082717F"/>
    <w:rsid w:val="00827873"/>
    <w:rsid w:val="0083194C"/>
    <w:rsid w:val="00840E83"/>
    <w:rsid w:val="00842D89"/>
    <w:rsid w:val="00846070"/>
    <w:rsid w:val="00847839"/>
    <w:rsid w:val="008544BF"/>
    <w:rsid w:val="00854C6E"/>
    <w:rsid w:val="00862747"/>
    <w:rsid w:val="008659E2"/>
    <w:rsid w:val="00867B8B"/>
    <w:rsid w:val="00870EA1"/>
    <w:rsid w:val="008717C1"/>
    <w:rsid w:val="00872477"/>
    <w:rsid w:val="00873DBD"/>
    <w:rsid w:val="008763EB"/>
    <w:rsid w:val="008768AB"/>
    <w:rsid w:val="0088015F"/>
    <w:rsid w:val="00886D4F"/>
    <w:rsid w:val="00891971"/>
    <w:rsid w:val="00892BCC"/>
    <w:rsid w:val="00892EA7"/>
    <w:rsid w:val="00893241"/>
    <w:rsid w:val="008933D1"/>
    <w:rsid w:val="00893CA2"/>
    <w:rsid w:val="00896134"/>
    <w:rsid w:val="008A1F08"/>
    <w:rsid w:val="008A211E"/>
    <w:rsid w:val="008A3CCE"/>
    <w:rsid w:val="008A3F5F"/>
    <w:rsid w:val="008A55C2"/>
    <w:rsid w:val="008A6325"/>
    <w:rsid w:val="008B35DE"/>
    <w:rsid w:val="008B37BA"/>
    <w:rsid w:val="008B416E"/>
    <w:rsid w:val="008B50A7"/>
    <w:rsid w:val="008C0106"/>
    <w:rsid w:val="008C137B"/>
    <w:rsid w:val="008C32CB"/>
    <w:rsid w:val="008C5D35"/>
    <w:rsid w:val="008C61F5"/>
    <w:rsid w:val="008D1DE1"/>
    <w:rsid w:val="008D5AFC"/>
    <w:rsid w:val="008D627B"/>
    <w:rsid w:val="008E1F0B"/>
    <w:rsid w:val="008E20A0"/>
    <w:rsid w:val="008E334B"/>
    <w:rsid w:val="008E5EA0"/>
    <w:rsid w:val="008E6177"/>
    <w:rsid w:val="008F0B1A"/>
    <w:rsid w:val="008F3064"/>
    <w:rsid w:val="008F6AF7"/>
    <w:rsid w:val="00901362"/>
    <w:rsid w:val="00907CA6"/>
    <w:rsid w:val="009104C2"/>
    <w:rsid w:val="0091071D"/>
    <w:rsid w:val="00910FA2"/>
    <w:rsid w:val="009130EF"/>
    <w:rsid w:val="0091397D"/>
    <w:rsid w:val="00913FB9"/>
    <w:rsid w:val="0091522D"/>
    <w:rsid w:val="00915ACF"/>
    <w:rsid w:val="009171CE"/>
    <w:rsid w:val="00925B3A"/>
    <w:rsid w:val="0092680D"/>
    <w:rsid w:val="00930B0E"/>
    <w:rsid w:val="00930FA8"/>
    <w:rsid w:val="0093282B"/>
    <w:rsid w:val="00932BD1"/>
    <w:rsid w:val="00932E66"/>
    <w:rsid w:val="00933895"/>
    <w:rsid w:val="009353B1"/>
    <w:rsid w:val="0093733E"/>
    <w:rsid w:val="00937FE2"/>
    <w:rsid w:val="0094013F"/>
    <w:rsid w:val="00940245"/>
    <w:rsid w:val="00957528"/>
    <w:rsid w:val="00960EFA"/>
    <w:rsid w:val="009625B5"/>
    <w:rsid w:val="00963232"/>
    <w:rsid w:val="00963563"/>
    <w:rsid w:val="00964980"/>
    <w:rsid w:val="00975268"/>
    <w:rsid w:val="00980029"/>
    <w:rsid w:val="00982B52"/>
    <w:rsid w:val="00983114"/>
    <w:rsid w:val="009849EE"/>
    <w:rsid w:val="009929D3"/>
    <w:rsid w:val="00993044"/>
    <w:rsid w:val="009946C4"/>
    <w:rsid w:val="00994B20"/>
    <w:rsid w:val="00996190"/>
    <w:rsid w:val="00997C07"/>
    <w:rsid w:val="009A04D5"/>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26B3"/>
    <w:rsid w:val="009F3C36"/>
    <w:rsid w:val="00A034DB"/>
    <w:rsid w:val="00A064FF"/>
    <w:rsid w:val="00A07CA8"/>
    <w:rsid w:val="00A16093"/>
    <w:rsid w:val="00A1720C"/>
    <w:rsid w:val="00A232A0"/>
    <w:rsid w:val="00A27D31"/>
    <w:rsid w:val="00A31136"/>
    <w:rsid w:val="00A332C4"/>
    <w:rsid w:val="00A366B0"/>
    <w:rsid w:val="00A37738"/>
    <w:rsid w:val="00A37D45"/>
    <w:rsid w:val="00A4128C"/>
    <w:rsid w:val="00A41E82"/>
    <w:rsid w:val="00A47760"/>
    <w:rsid w:val="00A477FC"/>
    <w:rsid w:val="00A538E4"/>
    <w:rsid w:val="00A54E46"/>
    <w:rsid w:val="00A55032"/>
    <w:rsid w:val="00A55370"/>
    <w:rsid w:val="00A5594C"/>
    <w:rsid w:val="00A6204E"/>
    <w:rsid w:val="00A6244E"/>
    <w:rsid w:val="00A62AFC"/>
    <w:rsid w:val="00A64F66"/>
    <w:rsid w:val="00A65CB9"/>
    <w:rsid w:val="00A66E67"/>
    <w:rsid w:val="00A74631"/>
    <w:rsid w:val="00A75820"/>
    <w:rsid w:val="00A8387F"/>
    <w:rsid w:val="00A849B6"/>
    <w:rsid w:val="00A84F76"/>
    <w:rsid w:val="00A85306"/>
    <w:rsid w:val="00A85626"/>
    <w:rsid w:val="00A86EC3"/>
    <w:rsid w:val="00A91590"/>
    <w:rsid w:val="00A92BE7"/>
    <w:rsid w:val="00A95B20"/>
    <w:rsid w:val="00A9730B"/>
    <w:rsid w:val="00A97A2D"/>
    <w:rsid w:val="00AA346B"/>
    <w:rsid w:val="00AA725D"/>
    <w:rsid w:val="00AA784E"/>
    <w:rsid w:val="00AB14B2"/>
    <w:rsid w:val="00AB2315"/>
    <w:rsid w:val="00AB666D"/>
    <w:rsid w:val="00AC0C16"/>
    <w:rsid w:val="00AC1638"/>
    <w:rsid w:val="00AC4444"/>
    <w:rsid w:val="00AC4818"/>
    <w:rsid w:val="00AD2392"/>
    <w:rsid w:val="00AD3825"/>
    <w:rsid w:val="00AD5F10"/>
    <w:rsid w:val="00AD6AA7"/>
    <w:rsid w:val="00AD6EAB"/>
    <w:rsid w:val="00AE3C26"/>
    <w:rsid w:val="00AE6453"/>
    <w:rsid w:val="00AF2FB1"/>
    <w:rsid w:val="00AF3F09"/>
    <w:rsid w:val="00AF416A"/>
    <w:rsid w:val="00AF73D0"/>
    <w:rsid w:val="00B00091"/>
    <w:rsid w:val="00B002DF"/>
    <w:rsid w:val="00B00670"/>
    <w:rsid w:val="00B0156E"/>
    <w:rsid w:val="00B0413E"/>
    <w:rsid w:val="00B07189"/>
    <w:rsid w:val="00B073BC"/>
    <w:rsid w:val="00B12F05"/>
    <w:rsid w:val="00B1361E"/>
    <w:rsid w:val="00B15E12"/>
    <w:rsid w:val="00B17567"/>
    <w:rsid w:val="00B202DB"/>
    <w:rsid w:val="00B20ABF"/>
    <w:rsid w:val="00B21342"/>
    <w:rsid w:val="00B236AD"/>
    <w:rsid w:val="00B24364"/>
    <w:rsid w:val="00B24EE8"/>
    <w:rsid w:val="00B263C2"/>
    <w:rsid w:val="00B31909"/>
    <w:rsid w:val="00B34FCC"/>
    <w:rsid w:val="00B37450"/>
    <w:rsid w:val="00B37FB0"/>
    <w:rsid w:val="00B411C7"/>
    <w:rsid w:val="00B418B7"/>
    <w:rsid w:val="00B47547"/>
    <w:rsid w:val="00B5030C"/>
    <w:rsid w:val="00B52384"/>
    <w:rsid w:val="00B54D34"/>
    <w:rsid w:val="00B55AE0"/>
    <w:rsid w:val="00B55CCF"/>
    <w:rsid w:val="00B56778"/>
    <w:rsid w:val="00B61A01"/>
    <w:rsid w:val="00B62C79"/>
    <w:rsid w:val="00B6399B"/>
    <w:rsid w:val="00B660D4"/>
    <w:rsid w:val="00B67842"/>
    <w:rsid w:val="00B705D2"/>
    <w:rsid w:val="00B715E4"/>
    <w:rsid w:val="00B740B6"/>
    <w:rsid w:val="00B74152"/>
    <w:rsid w:val="00B74AB7"/>
    <w:rsid w:val="00B74FF7"/>
    <w:rsid w:val="00B772DA"/>
    <w:rsid w:val="00B77453"/>
    <w:rsid w:val="00B82A4E"/>
    <w:rsid w:val="00B82B5E"/>
    <w:rsid w:val="00B82DC2"/>
    <w:rsid w:val="00B85765"/>
    <w:rsid w:val="00B85B9F"/>
    <w:rsid w:val="00B86A96"/>
    <w:rsid w:val="00B91547"/>
    <w:rsid w:val="00B94436"/>
    <w:rsid w:val="00B94909"/>
    <w:rsid w:val="00B95717"/>
    <w:rsid w:val="00BA2B41"/>
    <w:rsid w:val="00BA6177"/>
    <w:rsid w:val="00BB2B1B"/>
    <w:rsid w:val="00BB2D3C"/>
    <w:rsid w:val="00BB35C7"/>
    <w:rsid w:val="00BB395F"/>
    <w:rsid w:val="00BC2910"/>
    <w:rsid w:val="00BC3E73"/>
    <w:rsid w:val="00BC61D5"/>
    <w:rsid w:val="00BC745B"/>
    <w:rsid w:val="00BD1B2C"/>
    <w:rsid w:val="00BD5338"/>
    <w:rsid w:val="00BD5526"/>
    <w:rsid w:val="00BD6C2A"/>
    <w:rsid w:val="00BD782B"/>
    <w:rsid w:val="00BD7955"/>
    <w:rsid w:val="00BE0D27"/>
    <w:rsid w:val="00BF0794"/>
    <w:rsid w:val="00BF1C3D"/>
    <w:rsid w:val="00BF4D47"/>
    <w:rsid w:val="00BF527D"/>
    <w:rsid w:val="00BF52B6"/>
    <w:rsid w:val="00BF6DBD"/>
    <w:rsid w:val="00C01EC7"/>
    <w:rsid w:val="00C029AD"/>
    <w:rsid w:val="00C02D42"/>
    <w:rsid w:val="00C0303D"/>
    <w:rsid w:val="00C11E41"/>
    <w:rsid w:val="00C169B8"/>
    <w:rsid w:val="00C218E5"/>
    <w:rsid w:val="00C23981"/>
    <w:rsid w:val="00C239C1"/>
    <w:rsid w:val="00C23C3D"/>
    <w:rsid w:val="00C26FDC"/>
    <w:rsid w:val="00C31C0B"/>
    <w:rsid w:val="00C35153"/>
    <w:rsid w:val="00C36409"/>
    <w:rsid w:val="00C42256"/>
    <w:rsid w:val="00C422DF"/>
    <w:rsid w:val="00C425A8"/>
    <w:rsid w:val="00C45EA8"/>
    <w:rsid w:val="00C45FE7"/>
    <w:rsid w:val="00C4653C"/>
    <w:rsid w:val="00C468F7"/>
    <w:rsid w:val="00C50688"/>
    <w:rsid w:val="00C61B69"/>
    <w:rsid w:val="00C63B1C"/>
    <w:rsid w:val="00C65832"/>
    <w:rsid w:val="00C74CC5"/>
    <w:rsid w:val="00C75D3F"/>
    <w:rsid w:val="00C765DE"/>
    <w:rsid w:val="00C777F2"/>
    <w:rsid w:val="00C840CE"/>
    <w:rsid w:val="00C87E6C"/>
    <w:rsid w:val="00C912CF"/>
    <w:rsid w:val="00C93635"/>
    <w:rsid w:val="00C93A78"/>
    <w:rsid w:val="00C95E36"/>
    <w:rsid w:val="00CA0311"/>
    <w:rsid w:val="00CA37DE"/>
    <w:rsid w:val="00CA3F03"/>
    <w:rsid w:val="00CA433F"/>
    <w:rsid w:val="00CA4D71"/>
    <w:rsid w:val="00CA6BA2"/>
    <w:rsid w:val="00CB1A07"/>
    <w:rsid w:val="00CC2320"/>
    <w:rsid w:val="00CC2D38"/>
    <w:rsid w:val="00CC7B0C"/>
    <w:rsid w:val="00CD111E"/>
    <w:rsid w:val="00CD4E04"/>
    <w:rsid w:val="00CE1509"/>
    <w:rsid w:val="00CE1EE5"/>
    <w:rsid w:val="00CE2841"/>
    <w:rsid w:val="00CE5A76"/>
    <w:rsid w:val="00CE7860"/>
    <w:rsid w:val="00CE7C67"/>
    <w:rsid w:val="00CF1AD5"/>
    <w:rsid w:val="00CF2D66"/>
    <w:rsid w:val="00CF31CB"/>
    <w:rsid w:val="00CF5C4B"/>
    <w:rsid w:val="00D022AB"/>
    <w:rsid w:val="00D05F99"/>
    <w:rsid w:val="00D06AAE"/>
    <w:rsid w:val="00D126EA"/>
    <w:rsid w:val="00D130A4"/>
    <w:rsid w:val="00D1570F"/>
    <w:rsid w:val="00D16AFA"/>
    <w:rsid w:val="00D17499"/>
    <w:rsid w:val="00D21358"/>
    <w:rsid w:val="00D22E3E"/>
    <w:rsid w:val="00D22E48"/>
    <w:rsid w:val="00D23674"/>
    <w:rsid w:val="00D251DD"/>
    <w:rsid w:val="00D25881"/>
    <w:rsid w:val="00D27786"/>
    <w:rsid w:val="00D27EA2"/>
    <w:rsid w:val="00D32829"/>
    <w:rsid w:val="00D36E1A"/>
    <w:rsid w:val="00D418D5"/>
    <w:rsid w:val="00D43EC2"/>
    <w:rsid w:val="00D43FE3"/>
    <w:rsid w:val="00D443A3"/>
    <w:rsid w:val="00D46CF5"/>
    <w:rsid w:val="00D46D9D"/>
    <w:rsid w:val="00D50A28"/>
    <w:rsid w:val="00D5557B"/>
    <w:rsid w:val="00D57CF5"/>
    <w:rsid w:val="00D62CA5"/>
    <w:rsid w:val="00D67148"/>
    <w:rsid w:val="00D678A6"/>
    <w:rsid w:val="00D7041D"/>
    <w:rsid w:val="00D7052B"/>
    <w:rsid w:val="00D7076A"/>
    <w:rsid w:val="00D715E1"/>
    <w:rsid w:val="00D83D6D"/>
    <w:rsid w:val="00D840B6"/>
    <w:rsid w:val="00D87E33"/>
    <w:rsid w:val="00DA1200"/>
    <w:rsid w:val="00DA2EE9"/>
    <w:rsid w:val="00DA6E04"/>
    <w:rsid w:val="00DB2B9A"/>
    <w:rsid w:val="00DB31B3"/>
    <w:rsid w:val="00DB3381"/>
    <w:rsid w:val="00DB63BE"/>
    <w:rsid w:val="00DB6DA8"/>
    <w:rsid w:val="00DC1492"/>
    <w:rsid w:val="00DC499F"/>
    <w:rsid w:val="00DC586B"/>
    <w:rsid w:val="00DC5C7A"/>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193C"/>
    <w:rsid w:val="00E21C8F"/>
    <w:rsid w:val="00E247F1"/>
    <w:rsid w:val="00E24BFB"/>
    <w:rsid w:val="00E27702"/>
    <w:rsid w:val="00E308F2"/>
    <w:rsid w:val="00E3188E"/>
    <w:rsid w:val="00E33C04"/>
    <w:rsid w:val="00E34364"/>
    <w:rsid w:val="00E35ADC"/>
    <w:rsid w:val="00E37E6C"/>
    <w:rsid w:val="00E402AE"/>
    <w:rsid w:val="00E4273E"/>
    <w:rsid w:val="00E453DB"/>
    <w:rsid w:val="00E45DE1"/>
    <w:rsid w:val="00E46153"/>
    <w:rsid w:val="00E46AE7"/>
    <w:rsid w:val="00E47421"/>
    <w:rsid w:val="00E47E35"/>
    <w:rsid w:val="00E50319"/>
    <w:rsid w:val="00E53FF8"/>
    <w:rsid w:val="00E557C7"/>
    <w:rsid w:val="00E56316"/>
    <w:rsid w:val="00E60497"/>
    <w:rsid w:val="00E71C9E"/>
    <w:rsid w:val="00E72D53"/>
    <w:rsid w:val="00E74769"/>
    <w:rsid w:val="00E75F10"/>
    <w:rsid w:val="00E7749C"/>
    <w:rsid w:val="00E80C26"/>
    <w:rsid w:val="00E8319D"/>
    <w:rsid w:val="00E84369"/>
    <w:rsid w:val="00E8444B"/>
    <w:rsid w:val="00E8695F"/>
    <w:rsid w:val="00E8745F"/>
    <w:rsid w:val="00E92724"/>
    <w:rsid w:val="00E9293E"/>
    <w:rsid w:val="00E94020"/>
    <w:rsid w:val="00E95596"/>
    <w:rsid w:val="00E95DD3"/>
    <w:rsid w:val="00E96D5B"/>
    <w:rsid w:val="00EA3467"/>
    <w:rsid w:val="00EA4971"/>
    <w:rsid w:val="00EB6B2C"/>
    <w:rsid w:val="00EB7023"/>
    <w:rsid w:val="00EC0DD3"/>
    <w:rsid w:val="00EC3B4D"/>
    <w:rsid w:val="00EC788E"/>
    <w:rsid w:val="00ED1D33"/>
    <w:rsid w:val="00ED1ED9"/>
    <w:rsid w:val="00ED5C40"/>
    <w:rsid w:val="00ED6666"/>
    <w:rsid w:val="00EE23A6"/>
    <w:rsid w:val="00EE31D6"/>
    <w:rsid w:val="00EE3AE7"/>
    <w:rsid w:val="00EE7597"/>
    <w:rsid w:val="00EF2B26"/>
    <w:rsid w:val="00EF38C0"/>
    <w:rsid w:val="00EF4BB2"/>
    <w:rsid w:val="00EF4E70"/>
    <w:rsid w:val="00EF5A7F"/>
    <w:rsid w:val="00EF6E32"/>
    <w:rsid w:val="00F00DFC"/>
    <w:rsid w:val="00F01F8F"/>
    <w:rsid w:val="00F023AE"/>
    <w:rsid w:val="00F13761"/>
    <w:rsid w:val="00F14A1F"/>
    <w:rsid w:val="00F14BD0"/>
    <w:rsid w:val="00F162B9"/>
    <w:rsid w:val="00F1650E"/>
    <w:rsid w:val="00F16A1C"/>
    <w:rsid w:val="00F17046"/>
    <w:rsid w:val="00F225F4"/>
    <w:rsid w:val="00F231ED"/>
    <w:rsid w:val="00F27F8E"/>
    <w:rsid w:val="00F31885"/>
    <w:rsid w:val="00F31966"/>
    <w:rsid w:val="00F3222A"/>
    <w:rsid w:val="00F35757"/>
    <w:rsid w:val="00F41873"/>
    <w:rsid w:val="00F41936"/>
    <w:rsid w:val="00F453D5"/>
    <w:rsid w:val="00F45452"/>
    <w:rsid w:val="00F470E8"/>
    <w:rsid w:val="00F5039E"/>
    <w:rsid w:val="00F52C55"/>
    <w:rsid w:val="00F55583"/>
    <w:rsid w:val="00F556BB"/>
    <w:rsid w:val="00F55D07"/>
    <w:rsid w:val="00F573B4"/>
    <w:rsid w:val="00F60C8B"/>
    <w:rsid w:val="00F62783"/>
    <w:rsid w:val="00F62904"/>
    <w:rsid w:val="00F6357F"/>
    <w:rsid w:val="00F66CEC"/>
    <w:rsid w:val="00F67A69"/>
    <w:rsid w:val="00F67B73"/>
    <w:rsid w:val="00F70D76"/>
    <w:rsid w:val="00F724A6"/>
    <w:rsid w:val="00F724F4"/>
    <w:rsid w:val="00F72B66"/>
    <w:rsid w:val="00F73C59"/>
    <w:rsid w:val="00F741A9"/>
    <w:rsid w:val="00F74793"/>
    <w:rsid w:val="00F75182"/>
    <w:rsid w:val="00F75ED9"/>
    <w:rsid w:val="00F76694"/>
    <w:rsid w:val="00F801E5"/>
    <w:rsid w:val="00F84DFC"/>
    <w:rsid w:val="00F906AA"/>
    <w:rsid w:val="00F90746"/>
    <w:rsid w:val="00F91EDE"/>
    <w:rsid w:val="00F92CAD"/>
    <w:rsid w:val="00F93D59"/>
    <w:rsid w:val="00F94850"/>
    <w:rsid w:val="00F9706A"/>
    <w:rsid w:val="00F972F8"/>
    <w:rsid w:val="00FA0808"/>
    <w:rsid w:val="00FA09A6"/>
    <w:rsid w:val="00FA1682"/>
    <w:rsid w:val="00FA7313"/>
    <w:rsid w:val="00FB0278"/>
    <w:rsid w:val="00FB03E6"/>
    <w:rsid w:val="00FB1486"/>
    <w:rsid w:val="00FB1DC1"/>
    <w:rsid w:val="00FB3B9F"/>
    <w:rsid w:val="00FB5861"/>
    <w:rsid w:val="00FB5D59"/>
    <w:rsid w:val="00FB6DAD"/>
    <w:rsid w:val="00FC1355"/>
    <w:rsid w:val="00FC49A2"/>
    <w:rsid w:val="00FC4B51"/>
    <w:rsid w:val="00FC62F8"/>
    <w:rsid w:val="00FD1E6D"/>
    <w:rsid w:val="00FD2A46"/>
    <w:rsid w:val="00FD3EE6"/>
    <w:rsid w:val="00FD492C"/>
    <w:rsid w:val="00FD53E4"/>
    <w:rsid w:val="00FD5C6D"/>
    <w:rsid w:val="00FE4857"/>
    <w:rsid w:val="00FE6A28"/>
    <w:rsid w:val="00FF0E61"/>
    <w:rsid w:val="00FF5E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42400E"/>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42400E"/>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56561D687364CDC9CF1FFFF77710630"/>
        <w:category>
          <w:name w:val="General"/>
          <w:gallery w:val="placeholder"/>
        </w:category>
        <w:types>
          <w:type w:val="bbPlcHdr"/>
        </w:types>
        <w:behaviors>
          <w:behavior w:val="content"/>
        </w:behaviors>
        <w:guid w:val="{F77080F2-EBCC-41E1-A49F-CCC00097E27D}"/>
      </w:docPartPr>
      <w:docPartBody>
        <w:p w:rsidR="008C260F" w:rsidRDefault="00017CC5" w:rsidP="00017CC5">
          <w:pPr>
            <w:pStyle w:val="556561D687364CDC9CF1FFFF77710630"/>
          </w:pPr>
          <w:r w:rsidRPr="006E63EC">
            <w:rPr>
              <w:rStyle w:val="PlaceholderText"/>
              <w:rFonts w:ascii="Arial" w:hAnsi="Arial" w:cs="Arial"/>
              <w:color w:val="FF0000"/>
              <w:sz w:val="20"/>
              <w:szCs w:val="20"/>
            </w:rPr>
            <w:t>[Pasirinkite]</w:t>
          </w:r>
        </w:p>
      </w:docPartBody>
    </w:docPart>
    <w:docPart>
      <w:docPartPr>
        <w:name w:val="03F1143FC30C49AE97A33B15DE4A92B1"/>
        <w:category>
          <w:name w:val="General"/>
          <w:gallery w:val="placeholder"/>
        </w:category>
        <w:types>
          <w:type w:val="bbPlcHdr"/>
        </w:types>
        <w:behaviors>
          <w:behavior w:val="content"/>
        </w:behaviors>
        <w:guid w:val="{A70F0080-D13E-43B6-B578-4AF0B69A18A5}"/>
      </w:docPartPr>
      <w:docPartBody>
        <w:p w:rsidR="008F7BBD" w:rsidRDefault="00017CC5" w:rsidP="00017CC5">
          <w:pPr>
            <w:pStyle w:val="03F1143FC30C49AE97A33B15DE4A92B1"/>
          </w:pPr>
          <w:r w:rsidRPr="25B46BE3">
            <w:rPr>
              <w:rFonts w:ascii="Arial" w:hAnsi="Arial" w:cs="Arial"/>
              <w:color w:val="FF0000"/>
              <w:sz w:val="20"/>
              <w:szCs w:val="20"/>
            </w:rPr>
            <w:t>(</w:t>
          </w:r>
          <w:r>
            <w:rPr>
              <w:rFonts w:ascii="Arial" w:hAnsi="Arial" w:cs="Arial"/>
              <w:color w:val="FF0000"/>
              <w:sz w:val="20"/>
              <w:szCs w:val="20"/>
            </w:rPr>
            <w:t>Nurodykite pirkimo objekto pavadinimą</w:t>
          </w:r>
          <w:r w:rsidRPr="25B46BE3">
            <w:rPr>
              <w:rFonts w:ascii="Arial" w:hAnsi="Arial" w:cs="Arial"/>
              <w:color w:val="FF0000"/>
              <w:sz w:val="20"/>
              <w:szCs w:val="20"/>
            </w:rPr>
            <w:t>)</w:t>
          </w:r>
        </w:p>
      </w:docPartBody>
    </w:docPart>
    <w:docPart>
      <w:docPartPr>
        <w:name w:val="45B4F6B536AA428C8A4CFA13A528E9F0"/>
        <w:category>
          <w:name w:val="General"/>
          <w:gallery w:val="placeholder"/>
        </w:category>
        <w:types>
          <w:type w:val="bbPlcHdr"/>
        </w:types>
        <w:behaviors>
          <w:behavior w:val="content"/>
        </w:behaviors>
        <w:guid w:val="{967F6B60-2775-4640-AA3C-2610457B401E}"/>
      </w:docPartPr>
      <w:docPartBody>
        <w:p w:rsidR="003D1529" w:rsidRDefault="00017CC5" w:rsidP="00017CC5">
          <w:pPr>
            <w:pStyle w:val="45B4F6B536AA428C8A4CFA13A528E9F0"/>
          </w:pPr>
          <w:r w:rsidRPr="006E63EC">
            <w:rPr>
              <w:rStyle w:val="PlaceholderText"/>
              <w:rFonts w:ascii="Arial" w:hAnsi="Arial" w:cs="Arial"/>
              <w:color w:val="FF0000"/>
              <w:sz w:val="20"/>
              <w:szCs w:val="20"/>
            </w:rPr>
            <w:t>[Pasirinkite]</w:t>
          </w:r>
        </w:p>
      </w:docPartBody>
    </w:docPart>
    <w:docPart>
      <w:docPartPr>
        <w:name w:val="9FB2AC9F91EA4B4EB9B7F679EA946314"/>
        <w:category>
          <w:name w:val="General"/>
          <w:gallery w:val="placeholder"/>
        </w:category>
        <w:types>
          <w:type w:val="bbPlcHdr"/>
        </w:types>
        <w:behaviors>
          <w:behavior w:val="content"/>
        </w:behaviors>
        <w:guid w:val="{2BD5725C-4160-4349-A1E7-17367DCC90E8}"/>
      </w:docPartPr>
      <w:docPartBody>
        <w:p w:rsidR="003D1529" w:rsidRDefault="00017CC5" w:rsidP="00017CC5">
          <w:pPr>
            <w:pStyle w:val="9FB2AC9F91EA4B4EB9B7F679EA946314"/>
          </w:pPr>
          <w:r w:rsidRPr="006E63EC">
            <w:rPr>
              <w:rStyle w:val="PlaceholderText"/>
              <w:rFonts w:ascii="Arial" w:hAnsi="Arial" w:cs="Arial"/>
              <w:color w:val="FF0000"/>
              <w:sz w:val="20"/>
              <w:szCs w:val="20"/>
            </w:rPr>
            <w:t>[Pasirinkite]</w:t>
          </w:r>
        </w:p>
      </w:docPartBody>
    </w:docPart>
    <w:docPart>
      <w:docPartPr>
        <w:name w:val="ADC9CD6DAB1147F2AC9195530747686D"/>
        <w:category>
          <w:name w:val="General"/>
          <w:gallery w:val="placeholder"/>
        </w:category>
        <w:types>
          <w:type w:val="bbPlcHdr"/>
        </w:types>
        <w:behaviors>
          <w:behavior w:val="content"/>
        </w:behaviors>
        <w:guid w:val="{DB6D4ADA-680C-4EA1-89CB-48D20C2796A6}"/>
      </w:docPartPr>
      <w:docPartBody>
        <w:p w:rsidR="003D1529" w:rsidRDefault="00017CC5" w:rsidP="00017CC5">
          <w:pPr>
            <w:pStyle w:val="ADC9CD6DAB1147F2AC9195530747686D"/>
          </w:pPr>
          <w:r w:rsidRPr="00182A2E">
            <w:rPr>
              <w:rFonts w:ascii="Arial" w:hAnsi="Arial" w:cs="Arial"/>
              <w:i/>
              <w:iCs/>
              <w:color w:val="FF0000"/>
              <w:sz w:val="20"/>
              <w:szCs w:val="20"/>
            </w:rPr>
            <w:t>(įrašyti punktus)</w:t>
          </w:r>
        </w:p>
      </w:docPartBody>
    </w:docPart>
    <w:docPart>
      <w:docPartPr>
        <w:name w:val="FDB35EE462F24ED7848694F2F299C777"/>
        <w:category>
          <w:name w:val="General"/>
          <w:gallery w:val="placeholder"/>
        </w:category>
        <w:types>
          <w:type w:val="bbPlcHdr"/>
        </w:types>
        <w:behaviors>
          <w:behavior w:val="content"/>
        </w:behaviors>
        <w:guid w:val="{95DEB266-9039-45B4-B6EF-4918347DE39E}"/>
      </w:docPartPr>
      <w:docPartBody>
        <w:p w:rsidR="003D1529" w:rsidRDefault="00017CC5" w:rsidP="00017CC5">
          <w:pPr>
            <w:pStyle w:val="FDB35EE462F24ED7848694F2F299C777"/>
          </w:pPr>
          <w:r w:rsidRPr="00182A2E">
            <w:rPr>
              <w:rFonts w:ascii="Arial" w:hAnsi="Arial" w:cs="Arial"/>
              <w:i/>
              <w:iCs/>
              <w:color w:val="FF0000"/>
              <w:sz w:val="20"/>
              <w:szCs w:val="20"/>
            </w:rPr>
            <w:t>(įrašyti punktus)</w:t>
          </w:r>
        </w:p>
      </w:docPartBody>
    </w:docPart>
    <w:docPart>
      <w:docPartPr>
        <w:name w:val="7AA81755B8A247AD8C8D5515C092E040"/>
        <w:category>
          <w:name w:val="General"/>
          <w:gallery w:val="placeholder"/>
        </w:category>
        <w:types>
          <w:type w:val="bbPlcHdr"/>
        </w:types>
        <w:behaviors>
          <w:behavior w:val="content"/>
        </w:behaviors>
        <w:guid w:val="{BB41D21C-858D-424D-A7C7-B20CBB0F1693}"/>
      </w:docPartPr>
      <w:docPartBody>
        <w:p w:rsidR="003D1529" w:rsidRDefault="00017CC5" w:rsidP="00017CC5">
          <w:pPr>
            <w:pStyle w:val="7AA81755B8A247AD8C8D5515C092E040"/>
          </w:pPr>
          <w:r w:rsidRPr="00182A2E">
            <w:rPr>
              <w:rFonts w:ascii="Arial" w:hAnsi="Arial" w:cs="Arial"/>
              <w:i/>
              <w:iCs/>
              <w:color w:val="FF0000"/>
              <w:sz w:val="20"/>
              <w:szCs w:val="20"/>
            </w:rPr>
            <w:t>(įrašyti punktus)</w:t>
          </w:r>
        </w:p>
      </w:docPartBody>
    </w:docPart>
    <w:docPart>
      <w:docPartPr>
        <w:name w:val="119A8D85B0614ACC9D7E076A89EFB737"/>
        <w:category>
          <w:name w:val="General"/>
          <w:gallery w:val="placeholder"/>
        </w:category>
        <w:types>
          <w:type w:val="bbPlcHdr"/>
        </w:types>
        <w:behaviors>
          <w:behavior w:val="content"/>
        </w:behaviors>
        <w:guid w:val="{D9B626C1-C92B-47D1-B4D8-8698DEF0DBCC}"/>
      </w:docPartPr>
      <w:docPartBody>
        <w:p w:rsidR="007D0D8E" w:rsidRDefault="00017CC5" w:rsidP="00017CC5">
          <w:pPr>
            <w:pStyle w:val="119A8D85B0614ACC9D7E076A89EFB737"/>
          </w:pPr>
          <w:r w:rsidRPr="009D3BA7">
            <w:rPr>
              <w:rFonts w:ascii="Arial" w:hAnsi="Arial"/>
              <w:color w:val="FF0000"/>
              <w:sz w:val="20"/>
            </w:rPr>
            <w:t>[</w:t>
          </w:r>
          <w:r>
            <w:rPr>
              <w:rFonts w:ascii="Arial" w:hAnsi="Arial"/>
              <w:color w:val="FF0000"/>
              <w:sz w:val="20"/>
            </w:rPr>
            <w:t>Pasirinkite</w:t>
          </w:r>
          <w:r w:rsidRPr="009D3BA7">
            <w:rPr>
              <w:rFonts w:ascii="Arial" w:hAnsi="Arial"/>
              <w:color w:val="FF0000"/>
              <w:sz w:val="20"/>
            </w:rPr>
            <w:t>]</w:t>
          </w:r>
        </w:p>
      </w:docPartBody>
    </w:docPart>
    <w:docPart>
      <w:docPartPr>
        <w:name w:val="C177E0B3B274414C909C3DEF65B8EB62"/>
        <w:category>
          <w:name w:val="General"/>
          <w:gallery w:val="placeholder"/>
        </w:category>
        <w:types>
          <w:type w:val="bbPlcHdr"/>
        </w:types>
        <w:behaviors>
          <w:behavior w:val="content"/>
        </w:behaviors>
        <w:guid w:val="{95A529A0-2E8D-47B4-9A38-F5CD12A89809}"/>
      </w:docPartPr>
      <w:docPartBody>
        <w:p w:rsidR="007D0D8E" w:rsidRDefault="00017CC5" w:rsidP="00017CC5">
          <w:pPr>
            <w:pStyle w:val="C177E0B3B274414C909C3DEF65B8EB62"/>
          </w:pPr>
          <w:r w:rsidRPr="009D3BA7">
            <w:rPr>
              <w:rStyle w:val="PlaceholderText"/>
              <w:rFonts w:ascii="Arial" w:hAnsi="Arial"/>
              <w:color w:val="FF0000"/>
              <w:sz w:val="20"/>
            </w:rPr>
            <w:t>[</w:t>
          </w:r>
          <w:r>
            <w:rPr>
              <w:rStyle w:val="PlaceholderText"/>
              <w:rFonts w:ascii="Arial" w:hAnsi="Arial"/>
              <w:color w:val="FF0000"/>
              <w:sz w:val="20"/>
            </w:rPr>
            <w:t>Pasirinkite</w:t>
          </w:r>
          <w:r w:rsidRPr="009D3BA7">
            <w:rPr>
              <w:rStyle w:val="PlaceholderText"/>
              <w:rFonts w:ascii="Arial" w:hAnsi="Arial"/>
              <w:color w:val="FF0000"/>
              <w:sz w:val="20"/>
            </w:rPr>
            <w:t>]</w:t>
          </w:r>
        </w:p>
      </w:docPartBody>
    </w:docPart>
    <w:docPart>
      <w:docPartPr>
        <w:name w:val="C50B21A45A2B4C92A9552A6305DD8BAA"/>
        <w:category>
          <w:name w:val="General"/>
          <w:gallery w:val="placeholder"/>
        </w:category>
        <w:types>
          <w:type w:val="bbPlcHdr"/>
        </w:types>
        <w:behaviors>
          <w:behavior w:val="content"/>
        </w:behaviors>
        <w:guid w:val="{F7514243-48D5-4D1C-87D1-53CEAAB1FE48}"/>
      </w:docPartPr>
      <w:docPartBody>
        <w:p w:rsidR="007D0D8E" w:rsidRDefault="00017CC5" w:rsidP="00017CC5">
          <w:pPr>
            <w:pStyle w:val="C50B21A45A2B4C92A9552A6305DD8BAA"/>
          </w:pPr>
          <w:r w:rsidRPr="009D3BA7">
            <w:rPr>
              <w:rStyle w:val="PlaceholderText"/>
              <w:rFonts w:ascii="Arial" w:hAnsi="Arial"/>
              <w:color w:val="FF0000"/>
              <w:sz w:val="20"/>
            </w:rPr>
            <w:t>[</w:t>
          </w:r>
          <w:r>
            <w:rPr>
              <w:rStyle w:val="PlaceholderText"/>
              <w:rFonts w:ascii="Arial" w:hAnsi="Arial"/>
              <w:color w:val="FF0000"/>
              <w:sz w:val="20"/>
            </w:rPr>
            <w:t>Pasirinkite</w:t>
          </w:r>
          <w:r w:rsidRPr="009D3BA7">
            <w:rPr>
              <w:rStyle w:val="PlaceholderText"/>
              <w:rFonts w:ascii="Arial" w:hAnsi="Arial"/>
              <w:color w:val="FF0000"/>
              <w:sz w:val="20"/>
            </w:rPr>
            <w:t>]</w:t>
          </w:r>
        </w:p>
      </w:docPartBody>
    </w:docPart>
    <w:docPart>
      <w:docPartPr>
        <w:name w:val="6B42412E45824146A00D3F40D4DE7960"/>
        <w:category>
          <w:name w:val="General"/>
          <w:gallery w:val="placeholder"/>
        </w:category>
        <w:types>
          <w:type w:val="bbPlcHdr"/>
        </w:types>
        <w:behaviors>
          <w:behavior w:val="content"/>
        </w:behaviors>
        <w:guid w:val="{803BD5FF-0E94-4BEC-954C-9019E3A2C884}"/>
      </w:docPartPr>
      <w:docPartBody>
        <w:p w:rsidR="007D0D8E" w:rsidRDefault="00017CC5" w:rsidP="00017CC5">
          <w:pPr>
            <w:pStyle w:val="6B42412E45824146A00D3F40D4DE7960"/>
          </w:pPr>
          <w:r w:rsidRPr="009D3BA7">
            <w:rPr>
              <w:rStyle w:val="PlaceholderText"/>
              <w:rFonts w:ascii="Arial" w:hAnsi="Arial"/>
              <w:color w:val="FF0000"/>
              <w:sz w:val="20"/>
            </w:rPr>
            <w:t>[</w:t>
          </w:r>
          <w:r>
            <w:rPr>
              <w:rStyle w:val="PlaceholderText"/>
              <w:rFonts w:ascii="Arial" w:hAnsi="Arial"/>
              <w:color w:val="FF0000"/>
              <w:sz w:val="20"/>
            </w:rPr>
            <w:t>Pasirinkite</w:t>
          </w:r>
          <w:r w:rsidRPr="009D3BA7">
            <w:rPr>
              <w:rStyle w:val="PlaceholderText"/>
              <w:rFonts w:ascii="Arial" w:hAnsi="Arial"/>
              <w:color w:val="FF0000"/>
              <w:sz w:val="20"/>
            </w:rPr>
            <w:t>]</w:t>
          </w:r>
        </w:p>
      </w:docPartBody>
    </w:docPart>
    <w:docPart>
      <w:docPartPr>
        <w:name w:val="73D1F0D2C0FB486681EFE9E631322B31"/>
        <w:category>
          <w:name w:val="General"/>
          <w:gallery w:val="placeholder"/>
        </w:category>
        <w:types>
          <w:type w:val="bbPlcHdr"/>
        </w:types>
        <w:behaviors>
          <w:behavior w:val="content"/>
        </w:behaviors>
        <w:guid w:val="{AD6B9330-B65B-4B44-8818-905DCB371A2F}"/>
      </w:docPartPr>
      <w:docPartBody>
        <w:p w:rsidR="007D0D8E" w:rsidRDefault="00017CC5" w:rsidP="00017CC5">
          <w:pPr>
            <w:pStyle w:val="73D1F0D2C0FB486681EFE9E631322B31"/>
          </w:pPr>
          <w:r w:rsidRPr="009D3BA7">
            <w:rPr>
              <w:rStyle w:val="PlaceholderText"/>
              <w:rFonts w:ascii="Arial" w:hAnsi="Arial"/>
              <w:color w:val="FF0000"/>
              <w:sz w:val="20"/>
            </w:rPr>
            <w:t>[</w:t>
          </w:r>
          <w:r>
            <w:rPr>
              <w:rStyle w:val="PlaceholderText"/>
              <w:rFonts w:ascii="Arial" w:hAnsi="Arial"/>
              <w:color w:val="FF0000"/>
              <w:sz w:val="20"/>
            </w:rPr>
            <w:t>Pasirinkite</w:t>
          </w:r>
          <w:r w:rsidRPr="009D3BA7">
            <w:rPr>
              <w:rStyle w:val="PlaceholderText"/>
              <w:rFonts w:ascii="Arial" w:hAnsi="Arial"/>
              <w:color w:val="FF0000"/>
              <w:sz w:val="20"/>
            </w:rPr>
            <w:t>]</w:t>
          </w:r>
        </w:p>
      </w:docPartBody>
    </w:docPart>
    <w:docPart>
      <w:docPartPr>
        <w:name w:val="7360B5BFC81C4B0DA261F981B80848C2"/>
        <w:category>
          <w:name w:val="General"/>
          <w:gallery w:val="placeholder"/>
        </w:category>
        <w:types>
          <w:type w:val="bbPlcHdr"/>
        </w:types>
        <w:behaviors>
          <w:behavior w:val="content"/>
        </w:behaviors>
        <w:guid w:val="{6C584516-B04B-4CD3-8FF4-91E98442A776}"/>
      </w:docPartPr>
      <w:docPartBody>
        <w:p w:rsidR="007D0D8E" w:rsidRDefault="00017CC5" w:rsidP="00017CC5">
          <w:pPr>
            <w:pStyle w:val="7360B5BFC81C4B0DA261F981B80848C2"/>
          </w:pPr>
          <w:r w:rsidRPr="009D3BA7">
            <w:rPr>
              <w:rStyle w:val="PlaceholderText"/>
              <w:rFonts w:ascii="Arial" w:hAnsi="Arial"/>
              <w:color w:val="FF0000"/>
              <w:sz w:val="20"/>
            </w:rPr>
            <w:t>[</w:t>
          </w:r>
          <w:r>
            <w:rPr>
              <w:rStyle w:val="PlaceholderText"/>
              <w:rFonts w:ascii="Arial" w:hAnsi="Arial"/>
              <w:color w:val="FF0000"/>
              <w:sz w:val="20"/>
            </w:rPr>
            <w:t>Pasirinkite</w:t>
          </w:r>
          <w:r w:rsidRPr="009D3BA7">
            <w:rPr>
              <w:rStyle w:val="PlaceholderText"/>
              <w:rFonts w:ascii="Arial" w:hAnsi="Arial"/>
              <w:color w:val="FF0000"/>
              <w:sz w:val="20"/>
            </w:rPr>
            <w:t>]</w:t>
          </w:r>
        </w:p>
      </w:docPartBody>
    </w:docPart>
    <w:docPart>
      <w:docPartPr>
        <w:name w:val="C0AEF41B349641378BEBF7AD40BB52C5"/>
        <w:category>
          <w:name w:val="General"/>
          <w:gallery w:val="placeholder"/>
        </w:category>
        <w:types>
          <w:type w:val="bbPlcHdr"/>
        </w:types>
        <w:behaviors>
          <w:behavior w:val="content"/>
        </w:behaviors>
        <w:guid w:val="{153B665F-FF98-41AD-9495-2A017B96C3B1}"/>
      </w:docPartPr>
      <w:docPartBody>
        <w:p w:rsidR="00251944" w:rsidRDefault="00017CC5" w:rsidP="00017CC5">
          <w:pPr>
            <w:pStyle w:val="C0AEF41B349641378BEBF7AD40BB52C51"/>
          </w:pPr>
          <w:r w:rsidRPr="00685991">
            <w:rPr>
              <w:rFonts w:ascii="Arial" w:hAnsi="Arial" w:cs="Arial"/>
              <w:bCs/>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6A6FE1"/>
    <w:multiLevelType w:val="multilevel"/>
    <w:tmpl w:val="9F60C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E3E1F11"/>
    <w:multiLevelType w:val="multilevel"/>
    <w:tmpl w:val="310A92D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946039626">
    <w:abstractNumId w:val="0"/>
  </w:num>
  <w:num w:numId="2" w16cid:durableId="593324931">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86C"/>
    <w:rsid w:val="00017CC5"/>
    <w:rsid w:val="000746FA"/>
    <w:rsid w:val="000805B9"/>
    <w:rsid w:val="000B2CDE"/>
    <w:rsid w:val="000D6941"/>
    <w:rsid w:val="00171510"/>
    <w:rsid w:val="00251944"/>
    <w:rsid w:val="002557D1"/>
    <w:rsid w:val="002A3AB1"/>
    <w:rsid w:val="002D38C3"/>
    <w:rsid w:val="002D42F1"/>
    <w:rsid w:val="002E775A"/>
    <w:rsid w:val="00340B0F"/>
    <w:rsid w:val="00352FA0"/>
    <w:rsid w:val="00390AFA"/>
    <w:rsid w:val="003D1529"/>
    <w:rsid w:val="00414B95"/>
    <w:rsid w:val="00436F73"/>
    <w:rsid w:val="004642BB"/>
    <w:rsid w:val="004A6334"/>
    <w:rsid w:val="00593286"/>
    <w:rsid w:val="00593AE4"/>
    <w:rsid w:val="005B1A45"/>
    <w:rsid w:val="005E73B8"/>
    <w:rsid w:val="00630F4A"/>
    <w:rsid w:val="00635922"/>
    <w:rsid w:val="007160C3"/>
    <w:rsid w:val="007D0D8E"/>
    <w:rsid w:val="008A3091"/>
    <w:rsid w:val="008C260F"/>
    <w:rsid w:val="008F7BBD"/>
    <w:rsid w:val="00930B0E"/>
    <w:rsid w:val="00963563"/>
    <w:rsid w:val="009E3785"/>
    <w:rsid w:val="00A41E82"/>
    <w:rsid w:val="00A71509"/>
    <w:rsid w:val="00A85626"/>
    <w:rsid w:val="00A96924"/>
    <w:rsid w:val="00B05B07"/>
    <w:rsid w:val="00B91547"/>
    <w:rsid w:val="00B9659F"/>
    <w:rsid w:val="00BB35C7"/>
    <w:rsid w:val="00BE4A44"/>
    <w:rsid w:val="00C27C96"/>
    <w:rsid w:val="00C30EF4"/>
    <w:rsid w:val="00C44C66"/>
    <w:rsid w:val="00C80990"/>
    <w:rsid w:val="00CD004A"/>
    <w:rsid w:val="00D126EA"/>
    <w:rsid w:val="00D7076A"/>
    <w:rsid w:val="00ED2833"/>
    <w:rsid w:val="00EF38C0"/>
    <w:rsid w:val="00F078CB"/>
    <w:rsid w:val="00F2386C"/>
    <w:rsid w:val="00F63C1D"/>
    <w:rsid w:val="00FB1DC1"/>
    <w:rsid w:val="00FF09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17CC5"/>
    <w:rPr>
      <w:color w:val="808080"/>
    </w:rPr>
  </w:style>
  <w:style w:type="paragraph" w:customStyle="1" w:styleId="119A8D85B0614ACC9D7E076A89EFB737">
    <w:name w:val="119A8D85B0614ACC9D7E076A89EFB737"/>
    <w:rsid w:val="00017CC5"/>
    <w:rPr>
      <w:rFonts w:eastAsiaTheme="minorHAnsi"/>
      <w:lang w:eastAsia="en-US"/>
    </w:rPr>
  </w:style>
  <w:style w:type="paragraph" w:customStyle="1" w:styleId="556561D687364CDC9CF1FFFF77710630">
    <w:name w:val="556561D687364CDC9CF1FFFF77710630"/>
    <w:rsid w:val="00017CC5"/>
    <w:rPr>
      <w:rFonts w:eastAsiaTheme="minorHAnsi"/>
      <w:lang w:eastAsia="en-US"/>
    </w:rPr>
  </w:style>
  <w:style w:type="paragraph" w:customStyle="1" w:styleId="C177E0B3B274414C909C3DEF65B8EB62">
    <w:name w:val="C177E0B3B274414C909C3DEF65B8EB62"/>
    <w:rsid w:val="00017CC5"/>
    <w:rPr>
      <w:rFonts w:eastAsiaTheme="minorHAnsi"/>
      <w:lang w:eastAsia="en-US"/>
    </w:rPr>
  </w:style>
  <w:style w:type="paragraph" w:customStyle="1" w:styleId="C0AEF41B349641378BEBF7AD40BB52C51">
    <w:name w:val="C0AEF41B349641378BEBF7AD40BB52C51"/>
    <w:rsid w:val="00017CC5"/>
    <w:rPr>
      <w:rFonts w:eastAsiaTheme="minorHAnsi"/>
      <w:lang w:eastAsia="en-US"/>
    </w:rPr>
  </w:style>
  <w:style w:type="paragraph" w:customStyle="1" w:styleId="03F1143FC30C49AE97A33B15DE4A92B1">
    <w:name w:val="03F1143FC30C49AE97A33B15DE4A92B1"/>
    <w:rsid w:val="00017CC5"/>
    <w:rPr>
      <w:rFonts w:eastAsiaTheme="minorHAnsi"/>
      <w:lang w:eastAsia="en-US"/>
    </w:rPr>
  </w:style>
  <w:style w:type="paragraph" w:customStyle="1" w:styleId="C50B21A45A2B4C92A9552A6305DD8BAA">
    <w:name w:val="C50B21A45A2B4C92A9552A6305DD8BAA"/>
    <w:rsid w:val="00017CC5"/>
    <w:rPr>
      <w:rFonts w:eastAsiaTheme="minorHAnsi"/>
      <w:lang w:eastAsia="en-US"/>
    </w:rPr>
  </w:style>
  <w:style w:type="paragraph" w:customStyle="1" w:styleId="6B42412E45824146A00D3F40D4DE7960">
    <w:name w:val="6B42412E45824146A00D3F40D4DE7960"/>
    <w:rsid w:val="00017CC5"/>
    <w:rPr>
      <w:rFonts w:eastAsiaTheme="minorHAnsi"/>
      <w:lang w:eastAsia="en-US"/>
    </w:rPr>
  </w:style>
  <w:style w:type="paragraph" w:customStyle="1" w:styleId="73D1F0D2C0FB486681EFE9E631322B31">
    <w:name w:val="73D1F0D2C0FB486681EFE9E631322B31"/>
    <w:rsid w:val="00017CC5"/>
    <w:rPr>
      <w:rFonts w:eastAsiaTheme="minorHAnsi"/>
      <w:lang w:eastAsia="en-US"/>
    </w:rPr>
  </w:style>
  <w:style w:type="paragraph" w:customStyle="1" w:styleId="ADC9CD6DAB1147F2AC9195530747686D">
    <w:name w:val="ADC9CD6DAB1147F2AC9195530747686D"/>
    <w:rsid w:val="00017CC5"/>
    <w:pPr>
      <w:ind w:left="720"/>
      <w:contextualSpacing/>
    </w:pPr>
    <w:rPr>
      <w:rFonts w:eastAsiaTheme="minorHAnsi"/>
      <w:lang w:eastAsia="en-US"/>
    </w:rPr>
  </w:style>
  <w:style w:type="paragraph" w:customStyle="1" w:styleId="FDB35EE462F24ED7848694F2F299C777">
    <w:name w:val="FDB35EE462F24ED7848694F2F299C777"/>
    <w:rsid w:val="00017CC5"/>
    <w:pPr>
      <w:ind w:left="720"/>
      <w:contextualSpacing/>
    </w:pPr>
    <w:rPr>
      <w:rFonts w:eastAsiaTheme="minorHAnsi"/>
      <w:lang w:eastAsia="en-US"/>
    </w:rPr>
  </w:style>
  <w:style w:type="paragraph" w:customStyle="1" w:styleId="7AA81755B8A247AD8C8D5515C092E040">
    <w:name w:val="7AA81755B8A247AD8C8D5515C092E040"/>
    <w:rsid w:val="00017CC5"/>
    <w:pPr>
      <w:ind w:left="720"/>
      <w:contextualSpacing/>
    </w:pPr>
    <w:rPr>
      <w:rFonts w:eastAsiaTheme="minorHAnsi"/>
      <w:lang w:eastAsia="en-US"/>
    </w:rPr>
  </w:style>
  <w:style w:type="paragraph" w:customStyle="1" w:styleId="45B4F6B536AA428C8A4CFA13A528E9F0">
    <w:name w:val="45B4F6B536AA428C8A4CFA13A528E9F0"/>
    <w:rsid w:val="00017CC5"/>
    <w:rPr>
      <w:rFonts w:eastAsiaTheme="minorHAnsi"/>
      <w:lang w:eastAsia="en-US"/>
    </w:rPr>
  </w:style>
  <w:style w:type="paragraph" w:customStyle="1" w:styleId="7360B5BFC81C4B0DA261F981B80848C2">
    <w:name w:val="7360B5BFC81C4B0DA261F981B80848C2"/>
    <w:rsid w:val="00017CC5"/>
    <w:rPr>
      <w:rFonts w:eastAsiaTheme="minorHAnsi"/>
      <w:lang w:eastAsia="en-US"/>
    </w:rPr>
  </w:style>
  <w:style w:type="paragraph" w:customStyle="1" w:styleId="9FB2AC9F91EA4B4EB9B7F679EA946314">
    <w:name w:val="9FB2AC9F91EA4B4EB9B7F679EA946314"/>
    <w:rsid w:val="00017CC5"/>
    <w:pPr>
      <w:ind w:left="720"/>
      <w:contextualSpacing/>
    </w:pPr>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67A2B2E91D3F34CADC5C9F7409123AD" ma:contentTypeVersion="4" ma:contentTypeDescription="Create a new document." ma:contentTypeScope="" ma:versionID="6e30f8c2f24ed9d445a34aac1f67a592">
  <xsd:schema xmlns:xsd="http://www.w3.org/2001/XMLSchema" xmlns:xs="http://www.w3.org/2001/XMLSchema" xmlns:p="http://schemas.microsoft.com/office/2006/metadata/properties" xmlns:ns2="dfbb9abb-33a4-44d6-bcde-4cc38f588280" targetNamespace="http://schemas.microsoft.com/office/2006/metadata/properties" ma:root="true" ma:fieldsID="3f8a18b8849f5b58039930ad3ad424da" ns2:_="">
    <xsd:import namespace="dfbb9abb-33a4-44d6-bcde-4cc38f58828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b9abb-33a4-44d6-bcde-4cc38f5882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1AF4B647-E10A-4A1A-A5C5-B220F24C5A35}">
  <ds:schemaRefs>
    <ds:schemaRef ds:uri="http://purl.org/dc/dcmitype/"/>
    <ds:schemaRef ds:uri="dfbb9abb-33a4-44d6-bcde-4cc38f588280"/>
    <ds:schemaRef ds:uri="http://schemas.microsoft.com/office/2006/metadata/properties"/>
    <ds:schemaRef ds:uri="http://purl.org/dc/elements/1.1/"/>
    <ds:schemaRef ds:uri="http://schemas.openxmlformats.org/package/2006/metadata/core-properties"/>
    <ds:schemaRef ds:uri="http://schemas.microsoft.com/office/2006/documentManagement/types"/>
    <ds:schemaRef ds:uri="http://purl.org/dc/terms/"/>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2C3A0CF1-F523-4FF0-9A4E-AF6EB6036B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b9abb-33a4-44d6-bcde-4cc38f58828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E4E509-52DA-4AF3-BD2A-30A2B9359982}">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15</TotalTime>
  <Pages>6</Pages>
  <Words>9066</Words>
  <Characters>5168</Characters>
  <Application>Microsoft Office Word</Application>
  <DocSecurity>0</DocSecurity>
  <Lines>43</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Marius Stankus</cp:lastModifiedBy>
  <cp:revision>20</cp:revision>
  <dcterms:created xsi:type="dcterms:W3CDTF">2025-07-16T06:49:00Z</dcterms:created>
  <dcterms:modified xsi:type="dcterms:W3CDTF">2025-10-08T10:44:00Z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0x010100767A2B2E91D3F34CADC5C9F7409123AD</vt:lpwstr>
  </property>
</Properties>
</file>